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60" w:rsidRPr="00FD0FF3" w:rsidRDefault="00EA3F03">
      <w:pPr>
        <w:spacing w:after="120"/>
        <w:jc w:val="right"/>
        <w:rPr>
          <w:rFonts w:ascii="Arial" w:hAnsi="Arial" w:cs="Arial"/>
          <w:i/>
        </w:rPr>
      </w:pPr>
      <w:r w:rsidRPr="00FD0FF3">
        <w:rPr>
          <w:rFonts w:ascii="Arial" w:hAnsi="Arial" w:cs="Arial"/>
          <w:i/>
        </w:rPr>
        <w:t>ZAŁĄCZNIK NR 3 DO SIWZ</w:t>
      </w:r>
    </w:p>
    <w:p w:rsidR="00BD7A60" w:rsidRPr="00FD0FF3" w:rsidRDefault="00BD7A60" w:rsidP="00304207">
      <w:pPr>
        <w:pStyle w:val="Default"/>
        <w:rPr>
          <w:rFonts w:ascii="Arial" w:hAnsi="Arial" w:cs="Arial"/>
        </w:rPr>
      </w:pPr>
    </w:p>
    <w:p w:rsidR="00304207" w:rsidRPr="00FD0FF3" w:rsidRDefault="00304207" w:rsidP="00304207">
      <w:pPr>
        <w:rPr>
          <w:rFonts w:ascii="Arial" w:hAnsi="Arial" w:cs="Arial"/>
        </w:rPr>
      </w:pPr>
    </w:p>
    <w:p w:rsidR="00CB2662" w:rsidRDefault="00CB2662" w:rsidP="00CB2662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val="x-none" w:eastAsia="x-none"/>
        </w:rPr>
      </w:pPr>
      <w:r w:rsidRPr="00B13018">
        <w:rPr>
          <w:rFonts w:ascii="Arial" w:hAnsi="Arial" w:cs="Arial"/>
          <w:b/>
          <w:sz w:val="32"/>
          <w:szCs w:val="32"/>
          <w:lang w:val="x-none" w:eastAsia="x-none"/>
        </w:rPr>
        <w:t>FORMULARZ OFERTY</w:t>
      </w:r>
    </w:p>
    <w:p w:rsidR="00694622" w:rsidRDefault="00694622" w:rsidP="00694622">
      <w:pPr>
        <w:spacing w:after="120"/>
        <w:jc w:val="center"/>
      </w:pPr>
      <w:r>
        <w:rPr>
          <w:rFonts w:ascii="Arial" w:hAnsi="Arial" w:cs="Arial"/>
          <w:b/>
          <w:sz w:val="28"/>
          <w:szCs w:val="28"/>
        </w:rPr>
        <w:t>PO ZMIANACH Z DNIA 21.05.2019 R.</w:t>
      </w:r>
    </w:p>
    <w:p w:rsidR="00CB2662" w:rsidRDefault="00CB2662" w:rsidP="00CB2662">
      <w:pPr>
        <w:jc w:val="center"/>
        <w:rPr>
          <w:rFonts w:ascii="Arial" w:hAnsi="Arial" w:cs="Arial"/>
          <w:b/>
        </w:rPr>
      </w:pPr>
    </w:p>
    <w:p w:rsidR="00694622" w:rsidRPr="00B13018" w:rsidRDefault="00694622" w:rsidP="00CB2662">
      <w:pPr>
        <w:jc w:val="center"/>
        <w:rPr>
          <w:rFonts w:ascii="Arial" w:hAnsi="Arial" w:cs="Arial"/>
          <w:b/>
        </w:rPr>
      </w:pPr>
    </w:p>
    <w:p w:rsidR="00CB2662" w:rsidRPr="00B13018" w:rsidRDefault="00CB2662" w:rsidP="00CB2662">
      <w:pPr>
        <w:rPr>
          <w:rFonts w:ascii="Arial" w:hAnsi="Arial" w:cs="Arial"/>
        </w:rPr>
      </w:pPr>
      <w:r w:rsidRPr="00B13018">
        <w:rPr>
          <w:rFonts w:ascii="Arial" w:hAnsi="Arial" w:cs="Arial"/>
        </w:rPr>
        <w:t>/pieczęć Wykonawcy/</w:t>
      </w:r>
    </w:p>
    <w:p w:rsidR="00CB2662" w:rsidRPr="00B13018" w:rsidRDefault="00CB2662" w:rsidP="00CB2662">
      <w:pPr>
        <w:jc w:val="right"/>
        <w:rPr>
          <w:rFonts w:ascii="Arial" w:hAnsi="Arial" w:cs="Arial"/>
        </w:rPr>
      </w:pPr>
    </w:p>
    <w:p w:rsidR="00CB2662" w:rsidRPr="00B13018" w:rsidRDefault="00CB2662" w:rsidP="00CB2662">
      <w:pPr>
        <w:rPr>
          <w:rFonts w:ascii="Arial" w:hAnsi="Arial" w:cs="Arial"/>
        </w:rPr>
      </w:pPr>
    </w:p>
    <w:p w:rsidR="00CB2662" w:rsidRPr="00B13018" w:rsidRDefault="00CB2662" w:rsidP="00CB2662">
      <w:pPr>
        <w:rPr>
          <w:rFonts w:ascii="Arial" w:hAnsi="Arial" w:cs="Arial"/>
        </w:rPr>
      </w:pPr>
    </w:p>
    <w:p w:rsidR="00CB2662" w:rsidRPr="00B13018" w:rsidRDefault="00CB2662" w:rsidP="00CB2662">
      <w:pPr>
        <w:jc w:val="center"/>
        <w:rPr>
          <w:rFonts w:ascii="Arial" w:hAnsi="Arial" w:cs="Arial"/>
          <w:b/>
        </w:rPr>
      </w:pPr>
      <w:r w:rsidRPr="00B13018">
        <w:rPr>
          <w:rFonts w:ascii="Arial" w:hAnsi="Arial" w:cs="Arial"/>
          <w:b/>
        </w:rPr>
        <w:t>OFERTA</w:t>
      </w:r>
    </w:p>
    <w:p w:rsidR="00CB2662" w:rsidRPr="00B13018" w:rsidRDefault="00CB2662" w:rsidP="00CB2662">
      <w:pPr>
        <w:rPr>
          <w:rFonts w:ascii="Arial" w:hAnsi="Arial" w:cs="Arial"/>
        </w:rPr>
      </w:pPr>
    </w:p>
    <w:p w:rsidR="00CB2662" w:rsidRPr="00B13018" w:rsidRDefault="00CB2662" w:rsidP="00CB2662">
      <w:pPr>
        <w:rPr>
          <w:rFonts w:ascii="Arial" w:hAnsi="Arial" w:cs="Arial"/>
        </w:rPr>
      </w:pPr>
    </w:p>
    <w:p w:rsidR="00CB2662" w:rsidRPr="00B13018" w:rsidRDefault="00CB2662" w:rsidP="00CB2662">
      <w:pPr>
        <w:rPr>
          <w:rFonts w:ascii="Arial" w:hAnsi="Arial" w:cs="Arial"/>
        </w:rPr>
      </w:pPr>
      <w:r w:rsidRPr="00B13018">
        <w:rPr>
          <w:rFonts w:ascii="Arial" w:hAnsi="Arial" w:cs="Arial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B2662" w:rsidRPr="00B13018" w:rsidTr="00001156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662" w:rsidRPr="00B13018" w:rsidRDefault="00CB2662" w:rsidP="00001156">
            <w:pPr>
              <w:rPr>
                <w:rFonts w:ascii="Arial" w:hAnsi="Arial" w:cs="Arial"/>
              </w:rPr>
            </w:pPr>
          </w:p>
        </w:tc>
      </w:tr>
      <w:tr w:rsidR="00CB2662" w:rsidRPr="00B13018" w:rsidTr="00001156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</w:rPr>
            </w:pPr>
            <w:r w:rsidRPr="00B13018">
              <w:rPr>
                <w:rFonts w:ascii="Arial" w:hAnsi="Arial" w:cs="Arial"/>
                <w:vertAlign w:val="superscript"/>
              </w:rPr>
              <w:t>Imiona i nazwiska osób reprezentujących wykonawcę</w:t>
            </w:r>
          </w:p>
        </w:tc>
      </w:tr>
    </w:tbl>
    <w:p w:rsidR="00CB2662" w:rsidRPr="00B13018" w:rsidRDefault="00CB2662" w:rsidP="00CB2662">
      <w:pPr>
        <w:spacing w:line="360" w:lineRule="auto"/>
        <w:rPr>
          <w:rFonts w:ascii="Arial" w:hAnsi="Arial" w:cs="Arial"/>
        </w:rPr>
      </w:pPr>
    </w:p>
    <w:p w:rsidR="00CB2662" w:rsidRPr="00B13018" w:rsidRDefault="00CB2662" w:rsidP="00CB2662">
      <w:pPr>
        <w:spacing w:line="360" w:lineRule="auto"/>
        <w:rPr>
          <w:rFonts w:ascii="Arial" w:hAnsi="Arial" w:cs="Arial"/>
        </w:rPr>
      </w:pPr>
      <w:r w:rsidRPr="00B13018">
        <w:rPr>
          <w:rFonts w:ascii="Arial" w:hAnsi="Arial" w:cs="Arial"/>
        </w:rPr>
        <w:t>działając w imieniu i na rzecz: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20"/>
      </w:tblGrid>
      <w:tr w:rsidR="00CB2662" w:rsidRPr="00B13018" w:rsidTr="00001156">
        <w:trPr>
          <w:trHeight w:val="1214"/>
        </w:trPr>
        <w:tc>
          <w:tcPr>
            <w:tcW w:w="2055" w:type="dxa"/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szCs w:val="20"/>
              </w:rPr>
            </w:pPr>
            <w:r w:rsidRPr="00B13018">
              <w:rPr>
                <w:rFonts w:ascii="Arial" w:hAnsi="Arial" w:cs="Arial"/>
                <w:szCs w:val="20"/>
              </w:rPr>
              <w:t>Pełna nazwa</w:t>
            </w:r>
          </w:p>
        </w:tc>
        <w:tc>
          <w:tcPr>
            <w:tcW w:w="7520" w:type="dxa"/>
          </w:tcPr>
          <w:p w:rsidR="00CB2662" w:rsidRPr="00B13018" w:rsidRDefault="00CB2662" w:rsidP="00001156">
            <w:pPr>
              <w:rPr>
                <w:rFonts w:ascii="Arial" w:hAnsi="Arial" w:cs="Arial"/>
              </w:rPr>
            </w:pPr>
          </w:p>
        </w:tc>
      </w:tr>
      <w:tr w:rsidR="00CB2662" w:rsidRPr="00B13018" w:rsidTr="00001156">
        <w:trPr>
          <w:trHeight w:val="567"/>
        </w:trPr>
        <w:tc>
          <w:tcPr>
            <w:tcW w:w="2055" w:type="dxa"/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</w:rPr>
            </w:pPr>
            <w:r w:rsidRPr="00B13018">
              <w:rPr>
                <w:rFonts w:ascii="Arial" w:hAnsi="Arial" w:cs="Arial"/>
              </w:rPr>
              <w:t>REGON</w:t>
            </w:r>
          </w:p>
        </w:tc>
        <w:tc>
          <w:tcPr>
            <w:tcW w:w="7520" w:type="dxa"/>
          </w:tcPr>
          <w:p w:rsidR="00CB2662" w:rsidRPr="00B13018" w:rsidRDefault="00CB2662" w:rsidP="00001156">
            <w:pPr>
              <w:rPr>
                <w:rFonts w:ascii="Arial" w:hAnsi="Arial" w:cs="Arial"/>
              </w:rPr>
            </w:pPr>
          </w:p>
        </w:tc>
      </w:tr>
      <w:tr w:rsidR="00CB2662" w:rsidRPr="00B13018" w:rsidTr="00001156">
        <w:trPr>
          <w:trHeight w:val="567"/>
        </w:trPr>
        <w:tc>
          <w:tcPr>
            <w:tcW w:w="2055" w:type="dxa"/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</w:rPr>
            </w:pPr>
            <w:r w:rsidRPr="00B13018">
              <w:rPr>
                <w:rFonts w:ascii="Arial" w:hAnsi="Arial" w:cs="Arial"/>
              </w:rPr>
              <w:t>NIP</w:t>
            </w:r>
          </w:p>
        </w:tc>
        <w:tc>
          <w:tcPr>
            <w:tcW w:w="7520" w:type="dxa"/>
            <w:tcBorders>
              <w:bottom w:val="nil"/>
            </w:tcBorders>
          </w:tcPr>
          <w:p w:rsidR="00CB2662" w:rsidRPr="00B13018" w:rsidRDefault="00CB2662" w:rsidP="00001156">
            <w:pPr>
              <w:rPr>
                <w:rFonts w:ascii="Arial" w:hAnsi="Arial" w:cs="Arial"/>
              </w:rPr>
            </w:pPr>
          </w:p>
        </w:tc>
      </w:tr>
      <w:tr w:rsidR="00CB2662" w:rsidRPr="00B13018" w:rsidTr="00001156">
        <w:trPr>
          <w:trHeight w:val="1092"/>
        </w:trPr>
        <w:tc>
          <w:tcPr>
            <w:tcW w:w="2055" w:type="dxa"/>
            <w:tcBorders>
              <w:right w:val="nil"/>
            </w:tcBorders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</w:rPr>
            </w:pPr>
            <w:r w:rsidRPr="00B13018">
              <w:rPr>
                <w:rFonts w:ascii="Arial" w:hAnsi="Arial" w:cs="Arial"/>
              </w:rPr>
              <w:t>Adres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62" w:rsidRPr="00B13018" w:rsidRDefault="00CB2662" w:rsidP="00001156">
            <w:pPr>
              <w:rPr>
                <w:rFonts w:ascii="Arial" w:hAnsi="Arial" w:cs="Arial"/>
              </w:rPr>
            </w:pPr>
          </w:p>
          <w:p w:rsidR="00CB2662" w:rsidRPr="00B13018" w:rsidRDefault="00CB2662" w:rsidP="00001156">
            <w:pPr>
              <w:rPr>
                <w:rFonts w:ascii="Arial" w:hAnsi="Arial" w:cs="Arial"/>
              </w:rPr>
            </w:pPr>
          </w:p>
          <w:p w:rsidR="00CB2662" w:rsidRPr="00B13018" w:rsidRDefault="00CB2662" w:rsidP="00001156">
            <w:pPr>
              <w:rPr>
                <w:rFonts w:ascii="Arial" w:hAnsi="Arial" w:cs="Arial"/>
              </w:rPr>
            </w:pPr>
          </w:p>
          <w:p w:rsidR="00CB2662" w:rsidRPr="00B13018" w:rsidRDefault="00CB2662" w:rsidP="00001156">
            <w:pPr>
              <w:rPr>
                <w:rFonts w:ascii="Arial" w:hAnsi="Arial" w:cs="Arial"/>
                <w:sz w:val="20"/>
              </w:rPr>
            </w:pPr>
          </w:p>
        </w:tc>
      </w:tr>
      <w:tr w:rsidR="00CB2662" w:rsidRPr="00B13018" w:rsidTr="00001156">
        <w:trPr>
          <w:trHeight w:val="517"/>
        </w:trPr>
        <w:tc>
          <w:tcPr>
            <w:tcW w:w="2055" w:type="dxa"/>
            <w:tcBorders>
              <w:right w:val="nil"/>
            </w:tcBorders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</w:rPr>
            </w:pPr>
            <w:r w:rsidRPr="00B13018">
              <w:rPr>
                <w:rFonts w:ascii="Arial" w:hAnsi="Arial" w:cs="Arial"/>
              </w:rPr>
              <w:t>Nr telefonu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62" w:rsidRPr="00B13018" w:rsidRDefault="00CB2662" w:rsidP="00001156">
            <w:pPr>
              <w:rPr>
                <w:rFonts w:ascii="Arial" w:hAnsi="Arial" w:cs="Arial"/>
              </w:rPr>
            </w:pPr>
          </w:p>
        </w:tc>
      </w:tr>
    </w:tbl>
    <w:p w:rsidR="00CB2662" w:rsidRPr="00B13018" w:rsidRDefault="00CB2662" w:rsidP="00CB2662">
      <w:pPr>
        <w:spacing w:after="120"/>
        <w:jc w:val="both"/>
        <w:rPr>
          <w:rFonts w:ascii="Arial" w:hAnsi="Arial" w:cs="Arial"/>
        </w:rPr>
      </w:pPr>
    </w:p>
    <w:p w:rsidR="00CB2662" w:rsidRPr="00B13018" w:rsidRDefault="00CB2662" w:rsidP="00CB2662">
      <w:pPr>
        <w:spacing w:after="120"/>
        <w:ind w:firstLine="709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>Składamy ofertę w postępowaniu prowadzonym w trybie przetargu nieograniczonego na podstawie ustawy z dnia 29 stycznia 2004 r. – Prawo zam</w:t>
      </w:r>
      <w:r>
        <w:rPr>
          <w:rFonts w:ascii="Arial" w:hAnsi="Arial" w:cs="Arial"/>
        </w:rPr>
        <w:t>ówień publicznych (Dz. U. z 2018</w:t>
      </w:r>
      <w:r w:rsidRPr="00B13018"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>986</w:t>
      </w:r>
      <w:r w:rsidRPr="00B13018">
        <w:rPr>
          <w:rFonts w:ascii="Arial" w:hAnsi="Arial" w:cs="Arial"/>
        </w:rPr>
        <w:t xml:space="preserve"> ze zm.</w:t>
      </w:r>
      <w:r w:rsidRPr="00B13018">
        <w:rPr>
          <w:rFonts w:ascii="Arial" w:hAnsi="Arial" w:cs="Arial"/>
          <w:bCs/>
        </w:rPr>
        <w:t xml:space="preserve">), </w:t>
      </w:r>
      <w:r w:rsidRPr="00B13018">
        <w:rPr>
          <w:rFonts w:ascii="Arial" w:hAnsi="Arial" w:cs="Arial"/>
        </w:rPr>
        <w:t xml:space="preserve">którego przedmiotem jest </w:t>
      </w:r>
      <w:r w:rsidRPr="00B13018">
        <w:rPr>
          <w:rFonts w:ascii="Arial" w:hAnsi="Arial" w:cs="Arial"/>
          <w:b/>
        </w:rPr>
        <w:t xml:space="preserve">dostawa </w:t>
      </w:r>
      <w:r w:rsidRPr="00751D56">
        <w:rPr>
          <w:rFonts w:ascii="Arial" w:hAnsi="Arial" w:cs="Arial"/>
          <w:b/>
        </w:rPr>
        <w:t>serwer</w:t>
      </w:r>
      <w:r w:rsidR="006843F9">
        <w:rPr>
          <w:rFonts w:ascii="Arial" w:hAnsi="Arial" w:cs="Arial"/>
          <w:b/>
        </w:rPr>
        <w:t>ów</w:t>
      </w:r>
      <w:r w:rsidRPr="00751D56">
        <w:rPr>
          <w:rFonts w:ascii="Arial" w:hAnsi="Arial" w:cs="Arial"/>
          <w:b/>
        </w:rPr>
        <w:t xml:space="preserve"> RACK</w:t>
      </w:r>
      <w:r w:rsidRPr="00B13018">
        <w:rPr>
          <w:rFonts w:ascii="Arial" w:hAnsi="Arial" w:cs="Arial"/>
          <w:b/>
        </w:rPr>
        <w:t xml:space="preserve"> (nr ref. sprawy</w:t>
      </w:r>
      <w:r w:rsidRPr="00CB2662">
        <w:rPr>
          <w:rFonts w:ascii="Arial" w:hAnsi="Arial" w:cs="Arial"/>
          <w:b/>
        </w:rPr>
        <w:t>: ZP/07/19</w:t>
      </w:r>
      <w:r w:rsidRPr="00B13018">
        <w:rPr>
          <w:rFonts w:ascii="Arial" w:hAnsi="Arial" w:cs="Arial"/>
          <w:b/>
        </w:rPr>
        <w:t>) i</w:t>
      </w:r>
      <w:r w:rsidRPr="00B13018">
        <w:rPr>
          <w:rFonts w:ascii="Arial" w:hAnsi="Arial" w:cs="Arial"/>
        </w:rPr>
        <w:t>:</w:t>
      </w:r>
    </w:p>
    <w:p w:rsidR="00CB2662" w:rsidRPr="00B13018" w:rsidRDefault="00CB2662" w:rsidP="00CB2662">
      <w:pPr>
        <w:numPr>
          <w:ilvl w:val="3"/>
          <w:numId w:val="17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 xml:space="preserve">Oświadczamy, że zapoznaliśmy się ze Specyfikacją Istotnych Warunków Zamówienia i uznajemy się za związanych określonymi w niej wymaganiami </w:t>
      </w:r>
      <w:r w:rsidRPr="00B13018">
        <w:rPr>
          <w:rFonts w:ascii="Arial" w:hAnsi="Arial" w:cs="Arial"/>
        </w:rPr>
        <w:br/>
        <w:t>i zasadami.</w:t>
      </w:r>
    </w:p>
    <w:p w:rsidR="00CB2662" w:rsidRPr="00B13018" w:rsidRDefault="00CB2662" w:rsidP="00CB2662">
      <w:pPr>
        <w:numPr>
          <w:ilvl w:val="3"/>
          <w:numId w:val="17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>Oświadczamy, że uważamy się za związanych niniejszą ofertą przez okres wskazany w Specyfikacji Istotnych Warunków Zamówienia.</w:t>
      </w:r>
    </w:p>
    <w:p w:rsidR="00CB2662" w:rsidRDefault="00CB2662" w:rsidP="00CB2662">
      <w:pPr>
        <w:numPr>
          <w:ilvl w:val="3"/>
          <w:numId w:val="17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>Oświadczamy, że posiadamy wszelkie informacje niezbędne do przygotowania oferty i zrealizowania przedmiotu zamówienia.</w:t>
      </w:r>
    </w:p>
    <w:p w:rsidR="004A2137" w:rsidRDefault="004A2137" w:rsidP="004A2137">
      <w:pPr>
        <w:spacing w:after="120"/>
        <w:ind w:left="426"/>
        <w:jc w:val="both"/>
        <w:rPr>
          <w:rFonts w:ascii="Arial" w:hAnsi="Arial" w:cs="Arial"/>
        </w:rPr>
      </w:pPr>
      <w:bookmarkStart w:id="0" w:name="_GoBack"/>
      <w:bookmarkEnd w:id="0"/>
    </w:p>
    <w:p w:rsidR="00CB2662" w:rsidRPr="00B13018" w:rsidRDefault="00CB2662" w:rsidP="00CB2662">
      <w:pPr>
        <w:numPr>
          <w:ilvl w:val="3"/>
          <w:numId w:val="17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="Arial" w:hAnsi="Arial" w:cs="Arial"/>
          <w:b/>
        </w:rPr>
      </w:pPr>
      <w:r w:rsidRPr="00B13018">
        <w:rPr>
          <w:rFonts w:ascii="Arial" w:hAnsi="Arial" w:cs="Arial"/>
          <w:b/>
        </w:rPr>
        <w:lastRenderedPageBreak/>
        <w:t>Oferujemy realizację zamówienia:</w:t>
      </w:r>
    </w:p>
    <w:tbl>
      <w:tblPr>
        <w:tblW w:w="110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73"/>
        <w:gridCol w:w="2926"/>
        <w:gridCol w:w="898"/>
        <w:gridCol w:w="790"/>
        <w:gridCol w:w="1538"/>
        <w:gridCol w:w="1612"/>
        <w:gridCol w:w="928"/>
        <w:gridCol w:w="1736"/>
      </w:tblGrid>
      <w:tr w:rsidR="00CB2662" w:rsidRPr="00B13018" w:rsidTr="00001156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018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018">
              <w:rPr>
                <w:rFonts w:ascii="Arial" w:hAnsi="Arial" w:cs="Arial"/>
                <w:sz w:val="22"/>
                <w:szCs w:val="22"/>
              </w:rPr>
              <w:t>J.m.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018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018"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  <w:p w:rsidR="00CB2662" w:rsidRPr="00B13018" w:rsidRDefault="00CB2662" w:rsidP="00001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018">
              <w:rPr>
                <w:rFonts w:ascii="Arial" w:hAnsi="Arial" w:cs="Arial"/>
                <w:sz w:val="22"/>
                <w:szCs w:val="22"/>
              </w:rPr>
              <w:t>/pln/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018">
              <w:rPr>
                <w:rFonts w:ascii="Arial" w:hAnsi="Arial" w:cs="Arial"/>
                <w:sz w:val="22"/>
                <w:szCs w:val="22"/>
              </w:rPr>
              <w:t>Wartość netto</w:t>
            </w:r>
          </w:p>
          <w:p w:rsidR="00CB2662" w:rsidRPr="00B13018" w:rsidRDefault="00CB2662" w:rsidP="00001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018">
              <w:rPr>
                <w:rFonts w:ascii="Arial" w:hAnsi="Arial" w:cs="Arial"/>
                <w:sz w:val="22"/>
                <w:szCs w:val="22"/>
              </w:rPr>
              <w:t>/pln/</w:t>
            </w:r>
          </w:p>
          <w:p w:rsidR="00CB2662" w:rsidRPr="00B13018" w:rsidRDefault="00CB2662" w:rsidP="00001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(kolumna 4 x 5</w:t>
            </w:r>
            <w:r w:rsidRPr="00B1301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018">
              <w:rPr>
                <w:rFonts w:ascii="Arial" w:hAnsi="Arial" w:cs="Arial"/>
                <w:sz w:val="22"/>
                <w:szCs w:val="22"/>
              </w:rPr>
              <w:t>Stawka VAT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018">
              <w:rPr>
                <w:rFonts w:ascii="Arial" w:hAnsi="Arial" w:cs="Arial"/>
                <w:sz w:val="22"/>
                <w:szCs w:val="22"/>
              </w:rPr>
              <w:t>Wartość brutto</w:t>
            </w:r>
          </w:p>
          <w:p w:rsidR="00CB2662" w:rsidRPr="00B13018" w:rsidRDefault="00CB2662" w:rsidP="00001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018">
              <w:rPr>
                <w:rFonts w:ascii="Arial" w:hAnsi="Arial" w:cs="Arial"/>
                <w:sz w:val="22"/>
                <w:szCs w:val="22"/>
              </w:rPr>
              <w:t>/pln/</w:t>
            </w:r>
          </w:p>
          <w:p w:rsidR="00CB2662" w:rsidRPr="00B13018" w:rsidRDefault="00CB2662" w:rsidP="00001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018">
              <w:rPr>
                <w:rFonts w:ascii="Arial" w:hAnsi="Arial" w:cs="Arial"/>
                <w:sz w:val="22"/>
                <w:szCs w:val="22"/>
              </w:rPr>
              <w:t xml:space="preserve">(kolumna </w:t>
            </w:r>
            <w:r>
              <w:rPr>
                <w:rFonts w:ascii="Arial" w:hAnsi="Arial" w:cs="Arial"/>
                <w:sz w:val="22"/>
                <w:szCs w:val="22"/>
              </w:rPr>
              <w:t>6 + 7</w:t>
            </w:r>
            <w:r w:rsidRPr="00B1301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B2662" w:rsidRPr="00B13018" w:rsidTr="00001156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B2662" w:rsidRPr="00B13018" w:rsidTr="00001156">
        <w:trPr>
          <w:cantSplit/>
          <w:trHeight w:val="487"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rPr>
                <w:rFonts w:ascii="Arial" w:hAnsi="Arial" w:cs="Arial"/>
                <w:sz w:val="22"/>
                <w:szCs w:val="22"/>
              </w:rPr>
            </w:pPr>
            <w:r w:rsidRPr="00CD2A56">
              <w:rPr>
                <w:rFonts w:ascii="Arial" w:hAnsi="Arial" w:cs="Arial"/>
                <w:sz w:val="22"/>
                <w:szCs w:val="22"/>
              </w:rPr>
              <w:t>Serwer RACK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018">
              <w:rPr>
                <w:rFonts w:ascii="Arial" w:hAnsi="Arial" w:cs="Arial"/>
                <w:sz w:val="22"/>
                <w:szCs w:val="22"/>
              </w:rPr>
              <w:t>sztuk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662" w:rsidRPr="00B13018" w:rsidTr="00001156">
        <w:trPr>
          <w:cantSplit/>
          <w:trHeight w:val="487"/>
          <w:jc w:val="center"/>
        </w:trPr>
        <w:tc>
          <w:tcPr>
            <w:tcW w:w="67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CB2662" w:rsidRPr="00B13018" w:rsidRDefault="00CB2662" w:rsidP="000011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ogółem oferty: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2662" w:rsidRPr="00B13018" w:rsidRDefault="00CB2662" w:rsidP="000011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2662" w:rsidRPr="00B13018" w:rsidRDefault="00CB2662" w:rsidP="00CB2662">
      <w:pPr>
        <w:spacing w:after="120"/>
        <w:ind w:left="426"/>
        <w:jc w:val="both"/>
        <w:rPr>
          <w:rFonts w:ascii="Arial" w:hAnsi="Arial" w:cs="Arial"/>
          <w:i/>
          <w:lang w:val="x-none" w:eastAsia="x-none"/>
        </w:rPr>
      </w:pPr>
      <w:r w:rsidRPr="00B13018">
        <w:rPr>
          <w:rFonts w:ascii="Arial" w:hAnsi="Arial" w:cs="Arial"/>
          <w:i/>
          <w:sz w:val="20"/>
          <w:szCs w:val="20"/>
          <w:lang w:val="x-none" w:eastAsia="x-none"/>
        </w:rPr>
        <w:t>*</w:t>
      </w:r>
      <w:r w:rsidRPr="00B13018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B13018">
        <w:rPr>
          <w:rFonts w:ascii="Arial" w:hAnsi="Arial" w:cs="Arial"/>
          <w:sz w:val="20"/>
          <w:szCs w:val="20"/>
          <w:lang w:val="x-none" w:eastAsia="x-none"/>
        </w:rPr>
        <w:t xml:space="preserve">Wykonawca zagraniczny, którego dotyczą przepisy ustawy z dnia 11 marca 2004 r. o podatku </w:t>
      </w:r>
      <w:r w:rsidRPr="00B13018">
        <w:rPr>
          <w:rFonts w:ascii="Arial" w:hAnsi="Arial" w:cs="Arial"/>
          <w:sz w:val="20"/>
          <w:szCs w:val="20"/>
          <w:lang w:eastAsia="x-none"/>
        </w:rPr>
        <w:br/>
      </w:r>
      <w:r w:rsidRPr="00B13018">
        <w:rPr>
          <w:rFonts w:ascii="Arial" w:hAnsi="Arial" w:cs="Arial"/>
          <w:sz w:val="20"/>
          <w:szCs w:val="20"/>
          <w:lang w:val="x-none" w:eastAsia="x-none"/>
        </w:rPr>
        <w:t xml:space="preserve">od towarów i usług (Dz. U. </w:t>
      </w:r>
      <w:r w:rsidRPr="00B13018">
        <w:rPr>
          <w:rFonts w:ascii="Arial" w:hAnsi="Arial" w:cs="Arial"/>
          <w:sz w:val="20"/>
          <w:szCs w:val="20"/>
          <w:lang w:eastAsia="x-none"/>
        </w:rPr>
        <w:t>201</w:t>
      </w:r>
      <w:r w:rsidR="000B4EE6">
        <w:rPr>
          <w:rFonts w:ascii="Arial" w:hAnsi="Arial" w:cs="Arial"/>
          <w:sz w:val="20"/>
          <w:szCs w:val="20"/>
          <w:lang w:eastAsia="x-none"/>
        </w:rPr>
        <w:t>8</w:t>
      </w:r>
      <w:r w:rsidRPr="00B13018">
        <w:rPr>
          <w:rFonts w:ascii="Arial" w:hAnsi="Arial" w:cs="Arial"/>
          <w:sz w:val="20"/>
          <w:szCs w:val="20"/>
          <w:lang w:eastAsia="x-none"/>
        </w:rPr>
        <w:t xml:space="preserve"> r.</w:t>
      </w:r>
      <w:r w:rsidRPr="00B13018">
        <w:rPr>
          <w:rFonts w:ascii="Arial" w:hAnsi="Arial" w:cs="Arial"/>
          <w:sz w:val="20"/>
          <w:szCs w:val="20"/>
          <w:lang w:val="x-none" w:eastAsia="x-none"/>
        </w:rPr>
        <w:t xml:space="preserve">, poz. </w:t>
      </w:r>
      <w:r w:rsidR="000B4EE6">
        <w:rPr>
          <w:rFonts w:ascii="Arial" w:hAnsi="Arial" w:cs="Arial"/>
          <w:sz w:val="20"/>
          <w:szCs w:val="20"/>
          <w:lang w:eastAsia="x-none"/>
        </w:rPr>
        <w:t>2174</w:t>
      </w:r>
      <w:r w:rsidRPr="00B13018">
        <w:rPr>
          <w:rFonts w:ascii="Arial" w:hAnsi="Arial" w:cs="Arial"/>
          <w:sz w:val="20"/>
          <w:szCs w:val="20"/>
          <w:lang w:val="x-none" w:eastAsia="x-none"/>
        </w:rPr>
        <w:t xml:space="preserve"> z późn. zm.) dotyczące wewnątrzwspólnotowego nabycia towarów</w:t>
      </w:r>
      <w:r w:rsidRPr="00B13018">
        <w:rPr>
          <w:rFonts w:ascii="Arial" w:hAnsi="Arial" w:cs="Arial"/>
          <w:sz w:val="20"/>
          <w:szCs w:val="20"/>
          <w:lang w:eastAsia="x-none"/>
        </w:rPr>
        <w:t>, może obliczyć</w:t>
      </w:r>
      <w:r w:rsidRPr="00B13018">
        <w:rPr>
          <w:rFonts w:ascii="Arial" w:hAnsi="Arial" w:cs="Arial"/>
          <w:sz w:val="20"/>
          <w:szCs w:val="20"/>
          <w:lang w:val="x-none" w:eastAsia="x-none"/>
        </w:rPr>
        <w:t xml:space="preserve"> cenę oferty bez uwzględnienia w niej kwoty należnego podatku VAT, w formularzu podając wyłącznie wartość netto. </w:t>
      </w:r>
    </w:p>
    <w:p w:rsidR="00CB2662" w:rsidRPr="00B13018" w:rsidRDefault="00CB2662" w:rsidP="00CB2662">
      <w:pPr>
        <w:numPr>
          <w:ilvl w:val="3"/>
          <w:numId w:val="17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 xml:space="preserve">Oświadczamy, że w cenie zostały uwzględnione wszystkie koszty związane </w:t>
      </w:r>
      <w:r w:rsidRPr="00B13018">
        <w:rPr>
          <w:rFonts w:ascii="Arial" w:hAnsi="Arial" w:cs="Arial"/>
        </w:rPr>
        <w:br/>
        <w:t>z wykonaniem i realizacją zamówienia określone w SIWZ.</w:t>
      </w:r>
    </w:p>
    <w:p w:rsidR="00CB2662" w:rsidRPr="00CD1EDD" w:rsidRDefault="00CB2662" w:rsidP="00CB2662">
      <w:pPr>
        <w:numPr>
          <w:ilvl w:val="3"/>
          <w:numId w:val="17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B13018">
        <w:rPr>
          <w:rFonts w:ascii="Arial" w:hAnsi="Arial" w:cs="Arial"/>
        </w:rPr>
        <w:t>Oświadczamy, że</w:t>
      </w:r>
      <w:r w:rsidR="007E02B0">
        <w:rPr>
          <w:rFonts w:ascii="Arial" w:hAnsi="Arial" w:cs="Arial"/>
        </w:rPr>
        <w:t xml:space="preserve"> oferujemy przedmiot</w:t>
      </w:r>
      <w:r w:rsidRPr="00B13018">
        <w:rPr>
          <w:rFonts w:ascii="Arial" w:hAnsi="Arial" w:cs="Arial"/>
        </w:rPr>
        <w:t xml:space="preserve"> zamówienia o niżej wymienionych parametrach technicznych:</w:t>
      </w:r>
    </w:p>
    <w:p w:rsidR="00CB2662" w:rsidRDefault="00CB2662" w:rsidP="00CB2662">
      <w:pPr>
        <w:spacing w:after="120"/>
        <w:ind w:left="425"/>
        <w:jc w:val="both"/>
        <w:rPr>
          <w:rFonts w:ascii="Arial" w:eastAsia="DejaVu Sans;Times New Roman" w:hAnsi="Arial" w:cs="Arial"/>
          <w:b/>
          <w:kern w:val="2"/>
          <w:lang w:bidi="hi-IN"/>
        </w:rPr>
      </w:pPr>
    </w:p>
    <w:tbl>
      <w:tblPr>
        <w:tblW w:w="1020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5"/>
        <w:gridCol w:w="5665"/>
        <w:gridCol w:w="2693"/>
      </w:tblGrid>
      <w:tr w:rsidR="00CB2662" w:rsidRPr="006D07C1" w:rsidTr="006D07C1">
        <w:trPr>
          <w:cantSplit/>
          <w:trHeight w:val="20"/>
          <w:tblHeader/>
          <w:jc w:val="center"/>
        </w:trPr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vAlign w:val="center"/>
          </w:tcPr>
          <w:p w:rsidR="00CB2662" w:rsidRPr="006D07C1" w:rsidRDefault="00CB2662" w:rsidP="006843F9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</w:pPr>
            <w:r w:rsidRPr="006D07C1"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5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vAlign w:val="center"/>
          </w:tcPr>
          <w:p w:rsidR="00CB2662" w:rsidRPr="006D07C1" w:rsidRDefault="00CB2662" w:rsidP="006843F9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</w:pPr>
            <w:r w:rsidRPr="006D07C1">
              <w:rPr>
                <w:rFonts w:ascii="Arial" w:hAnsi="Arial" w:cs="Arial"/>
                <w:b/>
                <w:sz w:val="20"/>
                <w:szCs w:val="20"/>
              </w:rPr>
              <w:t>Wymagane parametry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B2662" w:rsidRPr="006D07C1" w:rsidRDefault="00CB2662" w:rsidP="006843F9">
            <w:pPr>
              <w:pStyle w:val="Normalny1"/>
              <w:widowControl w:val="0"/>
              <w:suppressLineNumbers/>
              <w:shd w:val="clear" w:color="auto" w:fill="FFFFFF"/>
              <w:tabs>
                <w:tab w:val="left" w:pos="709"/>
              </w:tabs>
              <w:snapToGrid w:val="0"/>
              <w:jc w:val="center"/>
              <w:textAlignment w:val="baseline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D07C1">
              <w:rPr>
                <w:rFonts w:ascii="Arial" w:hAnsi="Arial" w:cs="Arial"/>
                <w:b/>
                <w:color w:val="auto"/>
                <w:sz w:val="20"/>
                <w:szCs w:val="20"/>
              </w:rPr>
              <w:t>Parametry urządzenia będącego przedmiotem oferty</w:t>
            </w:r>
          </w:p>
        </w:tc>
      </w:tr>
      <w:tr w:rsidR="00CB2662" w:rsidRPr="006D07C1" w:rsidTr="006D07C1">
        <w:trPr>
          <w:cantSplit/>
          <w:trHeight w:val="20"/>
          <w:tblHeader/>
          <w:jc w:val="center"/>
        </w:trPr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vAlign w:val="center"/>
          </w:tcPr>
          <w:p w:rsidR="00CB2662" w:rsidRPr="006D07C1" w:rsidRDefault="00CB2662" w:rsidP="006843F9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DejaVu Sans;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6D07C1">
              <w:rPr>
                <w:rFonts w:ascii="Arial" w:eastAsia="DejaVu Sans;Times New Roman" w:hAnsi="Arial" w:cs="Arial"/>
                <w:b/>
                <w:kern w:val="2"/>
                <w:sz w:val="20"/>
                <w:szCs w:val="20"/>
                <w:lang w:bidi="hi-IN"/>
              </w:rPr>
              <w:t>1</w:t>
            </w:r>
          </w:p>
        </w:tc>
        <w:tc>
          <w:tcPr>
            <w:tcW w:w="5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vAlign w:val="center"/>
          </w:tcPr>
          <w:p w:rsidR="00CB2662" w:rsidRPr="006D07C1" w:rsidRDefault="00CB2662" w:rsidP="006843F9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DejaVu Sans;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6D07C1">
              <w:rPr>
                <w:rFonts w:ascii="Arial" w:eastAsia="DejaVu Sans;Times New Roman" w:hAnsi="Arial" w:cs="Arial"/>
                <w:b/>
                <w:kern w:val="2"/>
                <w:sz w:val="20"/>
                <w:szCs w:val="20"/>
                <w:lang w:bidi="hi-IN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B2662" w:rsidRPr="006D07C1" w:rsidRDefault="00CB2662" w:rsidP="006843F9">
            <w:pPr>
              <w:pStyle w:val="Normalny1"/>
              <w:widowControl w:val="0"/>
              <w:suppressLineNumbers/>
              <w:shd w:val="clear" w:color="auto" w:fill="FFFFFF"/>
              <w:tabs>
                <w:tab w:val="left" w:pos="709"/>
              </w:tabs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D07C1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3</w:t>
            </w:r>
          </w:p>
        </w:tc>
      </w:tr>
      <w:tr w:rsidR="00CB2662" w:rsidRPr="006D07C1" w:rsidTr="00001156">
        <w:trPr>
          <w:cantSplit/>
          <w:trHeight w:val="1134"/>
          <w:jc w:val="center"/>
        </w:trPr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textDirection w:val="btLr"/>
            <w:vAlign w:val="center"/>
          </w:tcPr>
          <w:p w:rsidR="00CB2662" w:rsidRPr="006D07C1" w:rsidRDefault="00CB2662" w:rsidP="006843F9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ind w:left="347" w:right="113" w:hanging="23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  <w:t>Typ</w:t>
            </w:r>
          </w:p>
        </w:tc>
        <w:tc>
          <w:tcPr>
            <w:tcW w:w="5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vAlign w:val="center"/>
          </w:tcPr>
          <w:p w:rsidR="00CB2662" w:rsidRPr="006D07C1" w:rsidRDefault="00CB2662" w:rsidP="006843F9">
            <w:pPr>
              <w:widowControl w:val="0"/>
              <w:suppressLineNumbers/>
              <w:suppressAutoHyphens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  <w:t>Serwer typu RACK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B2662" w:rsidRPr="006D07C1" w:rsidRDefault="00CB2662" w:rsidP="006843F9">
            <w:pPr>
              <w:pStyle w:val="Normalny1"/>
              <w:widowControl w:val="0"/>
              <w:suppressLineNumbers/>
              <w:shd w:val="clear" w:color="auto" w:fill="FFFFFF"/>
              <w:tabs>
                <w:tab w:val="left" w:pos="709"/>
              </w:tabs>
              <w:snapToGrid w:val="0"/>
              <w:jc w:val="center"/>
              <w:textAlignment w:val="baseline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  <w:p w:rsidR="00CB2662" w:rsidRPr="006D07C1" w:rsidRDefault="00CB2662" w:rsidP="006843F9">
            <w:pPr>
              <w:pStyle w:val="Normalny1"/>
              <w:widowControl w:val="0"/>
              <w:suppressLineNumbers/>
              <w:shd w:val="clear" w:color="auto" w:fill="FFFFFF"/>
              <w:tabs>
                <w:tab w:val="left" w:pos="709"/>
              </w:tabs>
              <w:snapToGrid w:val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07C1">
              <w:rPr>
                <w:rFonts w:ascii="Arial" w:hAnsi="Arial" w:cs="Arial"/>
                <w:color w:val="auto"/>
                <w:sz w:val="20"/>
                <w:szCs w:val="20"/>
              </w:rPr>
              <w:t>Producent: …………………</w:t>
            </w:r>
          </w:p>
          <w:p w:rsidR="00CB2662" w:rsidRPr="006D07C1" w:rsidRDefault="00CB2662" w:rsidP="006843F9">
            <w:pPr>
              <w:pStyle w:val="Normalny1"/>
              <w:widowControl w:val="0"/>
              <w:suppressLineNumbers/>
              <w:shd w:val="clear" w:color="auto" w:fill="FFFFFF"/>
              <w:tabs>
                <w:tab w:val="left" w:pos="709"/>
              </w:tabs>
              <w:snapToGrid w:val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B2662" w:rsidRPr="006D07C1" w:rsidRDefault="00CB2662" w:rsidP="006843F9">
            <w:pPr>
              <w:pStyle w:val="Zawartotabeli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Model:……………………….</w:t>
            </w:r>
          </w:p>
        </w:tc>
      </w:tr>
      <w:tr w:rsidR="00CB2662" w:rsidRPr="006D07C1" w:rsidTr="00001156">
        <w:trPr>
          <w:cantSplit/>
          <w:trHeight w:val="1963"/>
          <w:jc w:val="center"/>
        </w:trPr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textDirection w:val="btLr"/>
            <w:vAlign w:val="center"/>
          </w:tcPr>
          <w:p w:rsidR="00CB2662" w:rsidRPr="006D07C1" w:rsidRDefault="00CB2662" w:rsidP="006843F9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ind w:left="347" w:right="113" w:hanging="234"/>
              <w:textAlignment w:val="baseline"/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</w:pPr>
            <w:r w:rsidRPr="006D07C1"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  <w:t>Obudowa</w:t>
            </w:r>
          </w:p>
        </w:tc>
        <w:tc>
          <w:tcPr>
            <w:tcW w:w="5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vAlign w:val="center"/>
          </w:tcPr>
          <w:p w:rsidR="00CB2662" w:rsidRPr="006D07C1" w:rsidRDefault="00CB2662" w:rsidP="006843F9">
            <w:pPr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color w:val="000000"/>
                <w:sz w:val="20"/>
                <w:szCs w:val="20"/>
              </w:rPr>
              <w:t xml:space="preserve">Wysokość maksymalnie 1U </w:t>
            </w:r>
          </w:p>
          <w:p w:rsidR="00CB2662" w:rsidRPr="006D07C1" w:rsidRDefault="00CB2662" w:rsidP="006843F9">
            <w:pPr>
              <w:widowControl w:val="0"/>
              <w:suppressLineNumbers/>
              <w:suppressAutoHyphens/>
              <w:textAlignment w:val="baseline"/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</w:pPr>
            <w:r w:rsidRPr="006D07C1">
              <w:rPr>
                <w:rFonts w:ascii="Arial" w:hAnsi="Arial" w:cs="Arial"/>
                <w:color w:val="000000"/>
                <w:sz w:val="20"/>
                <w:szCs w:val="20"/>
              </w:rPr>
              <w:t>Możliwość zainstalowania minimum 2 dysków 3,5’’ lub 2,5’’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Spełnia / Nie spełnia*</w:t>
            </w:r>
          </w:p>
        </w:tc>
      </w:tr>
      <w:tr w:rsidR="00CB2662" w:rsidRPr="006D07C1" w:rsidTr="00001156">
        <w:trPr>
          <w:cantSplit/>
          <w:trHeight w:val="1963"/>
          <w:jc w:val="center"/>
        </w:trPr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textDirection w:val="btLr"/>
            <w:vAlign w:val="center"/>
          </w:tcPr>
          <w:p w:rsidR="00CB2662" w:rsidRPr="006D07C1" w:rsidRDefault="00CB2662" w:rsidP="006843F9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ind w:left="347" w:right="113" w:hanging="234"/>
              <w:textAlignment w:val="baseline"/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</w:pPr>
            <w:r w:rsidRPr="006D07C1"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  <w:t>Płyta główna</w:t>
            </w:r>
          </w:p>
        </w:tc>
        <w:tc>
          <w:tcPr>
            <w:tcW w:w="5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vAlign w:val="center"/>
          </w:tcPr>
          <w:p w:rsidR="00CB2662" w:rsidRPr="006843F9" w:rsidRDefault="00CB2662" w:rsidP="006843F9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843F9">
              <w:rPr>
                <w:rFonts w:ascii="Arial" w:hAnsi="Arial" w:cs="Arial"/>
                <w:sz w:val="20"/>
                <w:szCs w:val="20"/>
              </w:rPr>
              <w:t xml:space="preserve">Możliwość zainstalowania minimum jednego procesora wielordzeniowego </w:t>
            </w:r>
            <w:r w:rsidRPr="006843F9">
              <w:rPr>
                <w:rFonts w:ascii="Arial" w:hAnsi="Arial" w:cs="Arial"/>
                <w:color w:val="000000"/>
                <w:sz w:val="20"/>
                <w:szCs w:val="20"/>
              </w:rPr>
              <w:t>architektury</w:t>
            </w:r>
            <w:r w:rsidRPr="006843F9">
              <w:rPr>
                <w:rFonts w:ascii="Arial" w:hAnsi="Arial" w:cs="Arial"/>
                <w:sz w:val="20"/>
                <w:szCs w:val="20"/>
              </w:rPr>
              <w:t xml:space="preserve"> x86-64. </w:t>
            </w:r>
          </w:p>
          <w:p w:rsidR="00CB2662" w:rsidRPr="006843F9" w:rsidRDefault="00CB2662" w:rsidP="006843F9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843F9">
              <w:rPr>
                <w:rFonts w:ascii="Arial" w:hAnsi="Arial" w:cs="Arial"/>
                <w:sz w:val="20"/>
                <w:szCs w:val="20"/>
              </w:rPr>
              <w:t>Maksymalna obsługiwana ilość pamięci RAM minimum 64 GB,</w:t>
            </w:r>
          </w:p>
          <w:p w:rsidR="00CB2662" w:rsidRPr="006843F9" w:rsidRDefault="00CB2662" w:rsidP="006843F9">
            <w:pPr>
              <w:pStyle w:val="Akapitzlist"/>
              <w:widowControl w:val="0"/>
              <w:numPr>
                <w:ilvl w:val="0"/>
                <w:numId w:val="22"/>
              </w:numPr>
              <w:suppressLineNumbers/>
              <w:suppressAutoHyphens/>
              <w:ind w:left="357" w:hanging="357"/>
              <w:textAlignment w:val="baseline"/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</w:pPr>
            <w:r w:rsidRPr="006843F9">
              <w:rPr>
                <w:rFonts w:ascii="Arial" w:hAnsi="Arial" w:cs="Arial"/>
                <w:sz w:val="20"/>
                <w:szCs w:val="20"/>
              </w:rPr>
              <w:t>Na płycie głównej musi znajdować się min. 4 slotów DIMM.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Spełnia / Nie spełnia*</w:t>
            </w:r>
          </w:p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662" w:rsidRPr="006D07C1" w:rsidRDefault="00CB2662" w:rsidP="006843F9">
            <w:pPr>
              <w:pStyle w:val="Normalny1"/>
              <w:widowControl w:val="0"/>
              <w:suppressLineNumbers/>
              <w:shd w:val="clear" w:color="auto" w:fill="FFFFFF"/>
              <w:tabs>
                <w:tab w:val="left" w:pos="709"/>
              </w:tabs>
              <w:snapToGrid w:val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07C1">
              <w:rPr>
                <w:rFonts w:ascii="Arial" w:hAnsi="Arial" w:cs="Arial"/>
                <w:color w:val="auto"/>
                <w:sz w:val="20"/>
                <w:szCs w:val="20"/>
              </w:rPr>
              <w:t>Producent: …………………</w:t>
            </w:r>
          </w:p>
          <w:p w:rsidR="00CB2662" w:rsidRPr="006D07C1" w:rsidRDefault="00CB2662" w:rsidP="006843F9">
            <w:pPr>
              <w:pStyle w:val="Normalny1"/>
              <w:widowControl w:val="0"/>
              <w:suppressLineNumbers/>
              <w:shd w:val="clear" w:color="auto" w:fill="FFFFFF"/>
              <w:tabs>
                <w:tab w:val="left" w:pos="709"/>
              </w:tabs>
              <w:snapToGrid w:val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Model:……………………….</w:t>
            </w:r>
          </w:p>
        </w:tc>
      </w:tr>
      <w:tr w:rsidR="00CB2662" w:rsidRPr="006D07C1" w:rsidTr="00001156">
        <w:trPr>
          <w:cantSplit/>
          <w:trHeight w:val="1134"/>
          <w:jc w:val="center"/>
        </w:trPr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textDirection w:val="btLr"/>
            <w:vAlign w:val="center"/>
          </w:tcPr>
          <w:p w:rsidR="00CB2662" w:rsidRPr="006D07C1" w:rsidRDefault="00CB2662" w:rsidP="006843F9">
            <w:pPr>
              <w:widowControl w:val="0"/>
              <w:suppressLineNumbers/>
              <w:suppressAutoHyphens/>
              <w:ind w:left="113" w:right="113"/>
              <w:textAlignment w:val="baseline"/>
              <w:rPr>
                <w:rFonts w:ascii="Arial" w:eastAsia="DejaVu Sans;Times New Roman" w:hAnsi="Arial" w:cs="Arial"/>
                <w:color w:val="000000"/>
                <w:kern w:val="2"/>
                <w:sz w:val="20"/>
                <w:szCs w:val="20"/>
                <w:lang w:bidi="hi-IN"/>
              </w:rPr>
            </w:pPr>
            <w:r w:rsidRPr="006D07C1">
              <w:rPr>
                <w:rFonts w:ascii="Arial" w:eastAsia="DejaVu Sans;Times New Roman" w:hAnsi="Arial" w:cs="Arial"/>
                <w:color w:val="000000"/>
                <w:kern w:val="2"/>
                <w:sz w:val="20"/>
                <w:szCs w:val="20"/>
                <w:lang w:bidi="hi-IN"/>
              </w:rPr>
              <w:lastRenderedPageBreak/>
              <w:t>3. Procesor</w:t>
            </w:r>
          </w:p>
        </w:tc>
        <w:tc>
          <w:tcPr>
            <w:tcW w:w="5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vAlign w:val="center"/>
          </w:tcPr>
          <w:p w:rsidR="00DD5F01" w:rsidRPr="00947C9A" w:rsidRDefault="00DD5F01" w:rsidP="00DD5F0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47C9A">
              <w:rPr>
                <w:rFonts w:ascii="Arial" w:hAnsi="Arial" w:cs="Arial"/>
                <w:sz w:val="20"/>
                <w:szCs w:val="20"/>
              </w:rPr>
              <w:t xml:space="preserve">Zainstalowany jeden procesor </w:t>
            </w:r>
            <w:r w:rsidRPr="00947C9A">
              <w:rPr>
                <w:rFonts w:ascii="Arial" w:hAnsi="Arial" w:cs="Arial"/>
                <w:color w:val="000000"/>
                <w:sz w:val="20"/>
                <w:szCs w:val="20"/>
              </w:rPr>
              <w:t>zgodny z architekturą x86-64, posiadający minimum 4 rdzenie i obsługujący minimum 8 wątków ,</w:t>
            </w:r>
            <w:r w:rsidRPr="00947C9A">
              <w:rPr>
                <w:rFonts w:ascii="Arial" w:hAnsi="Arial" w:cs="Arial"/>
                <w:sz w:val="20"/>
                <w:szCs w:val="20"/>
              </w:rPr>
              <w:t xml:space="preserve"> dedykowany do pracy z zaoferowanym serwerem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2662" w:rsidRPr="006D07C1" w:rsidRDefault="00DD5F01" w:rsidP="00DD5F01">
            <w:pPr>
              <w:suppressLineNumbers/>
              <w:tabs>
                <w:tab w:val="left" w:pos="708"/>
              </w:tabs>
              <w:suppressAutoHyphens/>
              <w:snapToGri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C9A">
              <w:rPr>
                <w:rFonts w:ascii="Arial" w:hAnsi="Arial" w:cs="Arial"/>
                <w:color w:val="00000A"/>
                <w:sz w:val="20"/>
                <w:szCs w:val="20"/>
              </w:rPr>
              <w:t xml:space="preserve">Wydajność obliczeniowa procesora powinna wynosić minimum </w:t>
            </w:r>
            <w:r w:rsidRPr="00DF45AD">
              <w:rPr>
                <w:rFonts w:ascii="Arial" w:hAnsi="Arial" w:cs="Arial"/>
                <w:sz w:val="20"/>
                <w:szCs w:val="20"/>
              </w:rPr>
              <w:t>9820</w:t>
            </w:r>
            <w:r w:rsidRPr="00947C9A">
              <w:rPr>
                <w:rFonts w:ascii="Arial" w:hAnsi="Arial" w:cs="Arial"/>
                <w:color w:val="00000A"/>
                <w:sz w:val="20"/>
                <w:szCs w:val="20"/>
              </w:rPr>
              <w:t xml:space="preserve"> pkt. w rankingu </w:t>
            </w:r>
            <w:r w:rsidRPr="002449D3">
              <w:rPr>
                <w:rFonts w:ascii="Arial" w:hAnsi="Arial" w:cs="Arial"/>
                <w:color w:val="00000A"/>
                <w:sz w:val="20"/>
                <w:szCs w:val="20"/>
              </w:rPr>
              <w:t>PassMark - CPU MARK - HIGH END CPUs</w:t>
            </w:r>
            <w:r w:rsidRPr="00947C9A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  <w:r w:rsidRPr="00947C9A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na dzień </w:t>
            </w:r>
            <w:r w:rsidR="00DF45AD" w:rsidRPr="00DF45AD">
              <w:rPr>
                <w:rFonts w:ascii="Arial" w:eastAsia="Calibri" w:hAnsi="Arial" w:cs="Arial"/>
                <w:color w:val="00000A"/>
                <w:sz w:val="20"/>
                <w:szCs w:val="20"/>
              </w:rPr>
              <w:t>13.</w:t>
            </w:r>
            <w:r w:rsidRPr="00DF45AD">
              <w:rPr>
                <w:rFonts w:ascii="Arial" w:eastAsia="Calibri" w:hAnsi="Arial" w:cs="Arial"/>
                <w:color w:val="00000A"/>
                <w:sz w:val="20"/>
                <w:szCs w:val="20"/>
              </w:rPr>
              <w:t>05.2019 r.</w:t>
            </w:r>
            <w:r w:rsidRPr="002449D3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zamieszczonymi na stronie http://www.cpubenchmark.net. Wydruk Zamawiającego z rankingu PassMark stanowi załącznik nr 8 do SIWZ.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Model procesora:</w:t>
            </w:r>
          </w:p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Spełnia/Nie spełnia*</w:t>
            </w:r>
          </w:p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Ilość punktów w teście PassMark – High End CPUs:</w:t>
            </w:r>
          </w:p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……………………pkt</w:t>
            </w:r>
          </w:p>
        </w:tc>
      </w:tr>
      <w:tr w:rsidR="00CB2662" w:rsidRPr="006D07C1" w:rsidTr="0009338B">
        <w:trPr>
          <w:cantSplit/>
          <w:trHeight w:val="1475"/>
          <w:jc w:val="center"/>
        </w:trPr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textDirection w:val="btLr"/>
            <w:vAlign w:val="center"/>
          </w:tcPr>
          <w:p w:rsidR="00CB2662" w:rsidRPr="006D07C1" w:rsidRDefault="00CB2662" w:rsidP="006843F9">
            <w:pPr>
              <w:widowControl w:val="0"/>
              <w:suppressLineNumbers/>
              <w:suppressAutoHyphens/>
              <w:ind w:left="113" w:right="11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  <w:t>4.Pamięć operacyjna</w:t>
            </w:r>
          </w:p>
        </w:tc>
        <w:tc>
          <w:tcPr>
            <w:tcW w:w="5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vAlign w:val="center"/>
          </w:tcPr>
          <w:p w:rsidR="00CB2662" w:rsidRPr="006D07C1" w:rsidRDefault="00CB2662" w:rsidP="006843F9">
            <w:pPr>
              <w:pStyle w:val="TableContents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typu DIMM o pojemność min. 16 GB (minimum 2 kości, każda o wielkości minimum 8GB)</w:t>
            </w:r>
            <w:r w:rsidR="006843F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B2662" w:rsidRPr="006843F9" w:rsidRDefault="00CB2662" w:rsidP="006843F9">
            <w:pPr>
              <w:pStyle w:val="Akapitzlist"/>
              <w:widowControl w:val="0"/>
              <w:numPr>
                <w:ilvl w:val="0"/>
                <w:numId w:val="23"/>
              </w:numPr>
              <w:suppressLineNumbers/>
              <w:suppressAutoHyphens/>
              <w:snapToGrid w:val="0"/>
              <w:ind w:left="357" w:hanging="357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3F9">
              <w:rPr>
                <w:rFonts w:ascii="Arial" w:hAnsi="Arial" w:cs="Arial"/>
                <w:sz w:val="20"/>
                <w:szCs w:val="20"/>
              </w:rPr>
              <w:t>obsługa ECC</w:t>
            </w:r>
            <w:r w:rsidR="006843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B2662" w:rsidRPr="006D07C1" w:rsidRDefault="00CB2662" w:rsidP="006843F9">
            <w:pPr>
              <w:pStyle w:val="Zawartotabeli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662" w:rsidRPr="006D07C1" w:rsidRDefault="00CB2662" w:rsidP="006843F9">
            <w:pPr>
              <w:pStyle w:val="Zawartotabeli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Spełnia/Nie spełnia*</w:t>
            </w:r>
          </w:p>
          <w:p w:rsidR="00CB2662" w:rsidRPr="006D07C1" w:rsidRDefault="00CB2662" w:rsidP="006843F9">
            <w:pPr>
              <w:pStyle w:val="Zawartotabeli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662" w:rsidRPr="006D07C1" w:rsidRDefault="00CB2662" w:rsidP="006843F9">
            <w:pPr>
              <w:pStyle w:val="Zawartotabeli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62" w:rsidRPr="006D07C1" w:rsidTr="0009338B">
        <w:trPr>
          <w:cantSplit/>
          <w:trHeight w:val="2141"/>
          <w:jc w:val="center"/>
        </w:trPr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textDirection w:val="btLr"/>
            <w:vAlign w:val="center"/>
          </w:tcPr>
          <w:p w:rsidR="00CB2662" w:rsidRPr="006D07C1" w:rsidRDefault="00CB2662" w:rsidP="006843F9">
            <w:pPr>
              <w:widowControl w:val="0"/>
              <w:suppressLineNumbers/>
              <w:suppressAutoHyphens/>
              <w:ind w:left="113" w:right="113"/>
              <w:textAlignment w:val="baseline"/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</w:pPr>
            <w:r w:rsidRPr="006D07C1"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  <w:t>5. Dyski twarde</w:t>
            </w:r>
          </w:p>
        </w:tc>
        <w:tc>
          <w:tcPr>
            <w:tcW w:w="5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vAlign w:val="center"/>
          </w:tcPr>
          <w:p w:rsidR="00CB2662" w:rsidRPr="006D07C1" w:rsidRDefault="006843F9" w:rsidP="006843F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CB2662" w:rsidRPr="006D07C1">
              <w:rPr>
                <w:rFonts w:ascii="Arial" w:hAnsi="Arial" w:cs="Arial"/>
                <w:sz w:val="20"/>
                <w:szCs w:val="20"/>
              </w:rPr>
              <w:t>ainstalowany jeden dysk twardy typu SATA</w:t>
            </w:r>
          </w:p>
          <w:p w:rsidR="00CB2662" w:rsidRPr="006843F9" w:rsidRDefault="00CB2662" w:rsidP="006843F9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843F9">
              <w:rPr>
                <w:rFonts w:ascii="Arial" w:hAnsi="Arial" w:cs="Arial"/>
                <w:sz w:val="20"/>
                <w:szCs w:val="20"/>
              </w:rPr>
              <w:t>Pojemność min. 2TB</w:t>
            </w:r>
            <w:r w:rsidR="006843F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B2662" w:rsidRPr="006843F9" w:rsidRDefault="00CB2662" w:rsidP="006843F9">
            <w:pPr>
              <w:pStyle w:val="Akapitzlist"/>
              <w:numPr>
                <w:ilvl w:val="0"/>
                <w:numId w:val="24"/>
              </w:numPr>
              <w:suppressLineNumbers/>
              <w:tabs>
                <w:tab w:val="left" w:pos="708"/>
              </w:tabs>
              <w:suppressAutoHyphens/>
              <w:snapToGri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3F9">
              <w:rPr>
                <w:rFonts w:ascii="Arial" w:hAnsi="Arial" w:cs="Arial"/>
                <w:sz w:val="20"/>
                <w:szCs w:val="20"/>
              </w:rPr>
              <w:t>Prędkość obrotowa minimum 7200 rpm/min</w:t>
            </w:r>
            <w:r w:rsidR="006843F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B2662" w:rsidRPr="006843F9" w:rsidRDefault="00CB2662" w:rsidP="006843F9">
            <w:pPr>
              <w:pStyle w:val="Akapitzlist"/>
              <w:numPr>
                <w:ilvl w:val="0"/>
                <w:numId w:val="24"/>
              </w:numPr>
              <w:suppressLineNumbers/>
              <w:tabs>
                <w:tab w:val="left" w:pos="708"/>
              </w:tabs>
              <w:suppressAutoHyphens/>
              <w:snapToGri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3F9">
              <w:rPr>
                <w:rFonts w:ascii="Arial" w:hAnsi="Arial" w:cs="Arial"/>
                <w:sz w:val="20"/>
                <w:szCs w:val="20"/>
              </w:rPr>
              <w:t>Dysk dedykowany do pracy ciągłej do pracy w serwerze</w:t>
            </w:r>
            <w:r w:rsidR="006843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B2662" w:rsidRPr="006D07C1" w:rsidRDefault="00CB2662" w:rsidP="006843F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662" w:rsidRPr="006D07C1" w:rsidRDefault="00CB2662" w:rsidP="006843F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Spełnia / Nie spełnia*</w:t>
            </w:r>
          </w:p>
          <w:p w:rsidR="00CB2662" w:rsidRPr="006D07C1" w:rsidRDefault="00CB2662" w:rsidP="006843F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B2662" w:rsidRPr="006D07C1" w:rsidRDefault="00CB2662" w:rsidP="006843F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 xml:space="preserve">Producent i model  dysku </w:t>
            </w:r>
          </w:p>
          <w:p w:rsidR="00CB2662" w:rsidRPr="006D07C1" w:rsidRDefault="00CB2662" w:rsidP="006843F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662" w:rsidRPr="006D07C1" w:rsidRDefault="00CB2662" w:rsidP="006843F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…………..……………………</w:t>
            </w:r>
          </w:p>
          <w:p w:rsidR="00CB2662" w:rsidRPr="006D07C1" w:rsidRDefault="00CB2662" w:rsidP="006843F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662" w:rsidRPr="006D07C1" w:rsidRDefault="00CB2662" w:rsidP="006843F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62" w:rsidRPr="006D07C1" w:rsidTr="00001156">
        <w:trPr>
          <w:cantSplit/>
          <w:trHeight w:val="1703"/>
          <w:jc w:val="center"/>
        </w:trPr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textDirection w:val="btLr"/>
            <w:vAlign w:val="center"/>
          </w:tcPr>
          <w:p w:rsidR="00CB2662" w:rsidRPr="006D07C1" w:rsidRDefault="00CB2662" w:rsidP="006843F9">
            <w:pPr>
              <w:widowControl w:val="0"/>
              <w:suppressLineNumbers/>
              <w:suppressAutoHyphens/>
              <w:ind w:left="113" w:right="113"/>
              <w:textAlignment w:val="baseline"/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</w:pPr>
            <w:r w:rsidRPr="006D07C1"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  <w:t>6. I</w:t>
            </w:r>
            <w:r w:rsidRPr="006D07C1">
              <w:rPr>
                <w:rFonts w:ascii="Arial" w:hAnsi="Arial" w:cs="Arial"/>
                <w:bCs/>
                <w:sz w:val="20"/>
                <w:szCs w:val="20"/>
              </w:rPr>
              <w:t xml:space="preserve">nterfejsy </w:t>
            </w:r>
            <w:r w:rsidRPr="00694622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>z tyłu obudowy wbudowane w płytę główną</w:t>
            </w:r>
          </w:p>
        </w:tc>
        <w:tc>
          <w:tcPr>
            <w:tcW w:w="5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vAlign w:val="center"/>
          </w:tcPr>
          <w:p w:rsidR="00CB2662" w:rsidRPr="006D07C1" w:rsidRDefault="00CB2662" w:rsidP="006843F9">
            <w:pPr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Dedykowany port KVM w standardzie IPMI 2.0.</w:t>
            </w:r>
          </w:p>
          <w:p w:rsidR="00CB2662" w:rsidRPr="006D07C1" w:rsidRDefault="00CB2662" w:rsidP="006843F9">
            <w:pPr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 xml:space="preserve">Min. 2 interfejsy 1GbE wbudowane w płytę główną z obsługą: </w:t>
            </w:r>
          </w:p>
          <w:p w:rsidR="00CB2662" w:rsidRPr="006843F9" w:rsidRDefault="00CB2662" w:rsidP="006843F9">
            <w:pPr>
              <w:pStyle w:val="Akapitzlist"/>
              <w:numPr>
                <w:ilvl w:val="1"/>
                <w:numId w:val="28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43F9">
              <w:rPr>
                <w:rFonts w:ascii="Arial" w:hAnsi="Arial" w:cs="Arial"/>
                <w:sz w:val="20"/>
                <w:szCs w:val="20"/>
                <w:lang w:val="en-US"/>
              </w:rPr>
              <w:t>DPDK (Data Plane Development Kit, dpdk.org)</w:t>
            </w:r>
            <w:r w:rsidR="006843F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CB2662" w:rsidRPr="006843F9" w:rsidRDefault="00CB2662" w:rsidP="006843F9">
            <w:pPr>
              <w:pStyle w:val="Akapitzlist"/>
              <w:numPr>
                <w:ilvl w:val="1"/>
                <w:numId w:val="28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43F9">
              <w:rPr>
                <w:rFonts w:ascii="Arial" w:hAnsi="Arial" w:cs="Arial"/>
                <w:sz w:val="20"/>
                <w:szCs w:val="20"/>
                <w:lang w:val="en-US"/>
              </w:rPr>
              <w:t>IEEE 802.1q (VLAN)</w:t>
            </w:r>
            <w:r w:rsidR="006843F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CB2662" w:rsidRPr="006843F9" w:rsidRDefault="00CB2662" w:rsidP="006843F9">
            <w:pPr>
              <w:pStyle w:val="Akapitzlist"/>
              <w:numPr>
                <w:ilvl w:val="1"/>
                <w:numId w:val="28"/>
              </w:numPr>
              <w:snapToGrid w:val="0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43F9">
              <w:rPr>
                <w:rFonts w:ascii="Arial" w:hAnsi="Arial" w:cs="Arial"/>
                <w:sz w:val="20"/>
                <w:szCs w:val="20"/>
                <w:lang w:val="en-US"/>
              </w:rPr>
              <w:t>Jumbo Frames</w:t>
            </w:r>
            <w:r w:rsidR="006843F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CB2662" w:rsidRPr="006D07C1" w:rsidRDefault="00CB2662" w:rsidP="006843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7C1">
              <w:rPr>
                <w:rFonts w:ascii="Arial" w:hAnsi="Arial" w:cs="Arial"/>
                <w:sz w:val="20"/>
                <w:szCs w:val="20"/>
                <w:lang w:val="en-US"/>
              </w:rPr>
              <w:t>Minimum jeden port COM</w:t>
            </w:r>
            <w:r w:rsidR="006843F9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CB2662" w:rsidRPr="006D07C1" w:rsidRDefault="00CB2662" w:rsidP="006843F9">
            <w:pPr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Minimum jeden port VGA</w:t>
            </w:r>
            <w:r w:rsidR="006843F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94622" w:rsidRPr="00E63CA3" w:rsidRDefault="00694622" w:rsidP="00694622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E63CA3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Minimum 4 poty USB z czego minimum dwa USB 3.0.</w:t>
            </w:r>
          </w:p>
          <w:p w:rsidR="00CB2662" w:rsidRPr="006D07C1" w:rsidRDefault="00694622" w:rsidP="00694622">
            <w:pPr>
              <w:suppressLineNumbers/>
              <w:tabs>
                <w:tab w:val="left" w:pos="708"/>
              </w:tabs>
              <w:suppressAutoHyphens/>
              <w:snapToGri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3CA3">
              <w:rPr>
                <w:rFonts w:ascii="Arial" w:hAnsi="Arial" w:cs="Arial"/>
                <w:color w:val="FF0000"/>
                <w:sz w:val="20"/>
                <w:szCs w:val="20"/>
              </w:rPr>
              <w:t>Minimum 3 porty USB z czego minimum dwa USB 3.0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z tyłu obudowy</w:t>
            </w:r>
            <w:r w:rsidRPr="00E63CA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Spełnia / Nie spełnia*</w:t>
            </w:r>
          </w:p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Producent i model interfejsu obsługującego DPDK</w:t>
            </w:r>
          </w:p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</w:tr>
      <w:tr w:rsidR="00CB2662" w:rsidRPr="006D07C1" w:rsidTr="00001156">
        <w:trPr>
          <w:cantSplit/>
          <w:trHeight w:val="1726"/>
          <w:jc w:val="center"/>
        </w:trPr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textDirection w:val="btLr"/>
            <w:vAlign w:val="center"/>
          </w:tcPr>
          <w:p w:rsidR="00CB2662" w:rsidRPr="006D07C1" w:rsidRDefault="00CB2662" w:rsidP="006843F9">
            <w:pPr>
              <w:widowControl w:val="0"/>
              <w:suppressLineNumbers/>
              <w:suppressAutoHyphens/>
              <w:ind w:left="113" w:right="11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  <w:t>7. Zasilanie</w:t>
            </w:r>
          </w:p>
        </w:tc>
        <w:tc>
          <w:tcPr>
            <w:tcW w:w="5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vAlign w:val="center"/>
          </w:tcPr>
          <w:p w:rsidR="00CB2662" w:rsidRPr="006D07C1" w:rsidRDefault="00CB2662" w:rsidP="006843F9">
            <w:pPr>
              <w:widowControl w:val="0"/>
              <w:suppressLineNumbers/>
              <w:suppressAutoHyphens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Serwer wyposażony w co najmniej jeden zasilacz o mocy co najmniej 200W każdy.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Spełnia / Nie spełnia*</w:t>
            </w:r>
          </w:p>
        </w:tc>
      </w:tr>
      <w:tr w:rsidR="00CB2662" w:rsidRPr="006D07C1" w:rsidTr="00001156">
        <w:trPr>
          <w:cantSplit/>
          <w:trHeight w:val="1134"/>
          <w:jc w:val="center"/>
        </w:trPr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textDirection w:val="btLr"/>
            <w:vAlign w:val="center"/>
          </w:tcPr>
          <w:p w:rsidR="00CB2662" w:rsidRPr="006D07C1" w:rsidRDefault="00CB2662" w:rsidP="006843F9">
            <w:pPr>
              <w:widowControl w:val="0"/>
              <w:suppressLineNumbers/>
              <w:suppressAutoHyphens/>
              <w:ind w:left="113" w:right="113"/>
              <w:textAlignment w:val="baseline"/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</w:pPr>
            <w:r w:rsidRPr="006D07C1"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  <w:t xml:space="preserve">8. </w:t>
            </w:r>
            <w:r w:rsidRPr="006D07C1">
              <w:rPr>
                <w:rFonts w:ascii="Arial" w:hAnsi="Arial" w:cs="Arial"/>
                <w:sz w:val="20"/>
                <w:szCs w:val="20"/>
              </w:rPr>
              <w:t>Niezawodność / jakość wytwarzania</w:t>
            </w:r>
          </w:p>
        </w:tc>
        <w:tc>
          <w:tcPr>
            <w:tcW w:w="5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vAlign w:val="center"/>
          </w:tcPr>
          <w:p w:rsidR="00CB2662" w:rsidRPr="006D07C1" w:rsidRDefault="00CB2662" w:rsidP="006843F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Sprzęt musi być produkowany zgodnie z normą ISO 9001 lub równoważną</w:t>
            </w:r>
          </w:p>
          <w:p w:rsidR="00CB2662" w:rsidRPr="006D07C1" w:rsidRDefault="00CB2662" w:rsidP="006843F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 xml:space="preserve">Serwer musi posiadać deklarację </w:t>
            </w:r>
            <w:r w:rsidR="00DD5F01">
              <w:rPr>
                <w:rFonts w:ascii="Arial" w:hAnsi="Arial" w:cs="Arial"/>
                <w:sz w:val="20"/>
                <w:szCs w:val="20"/>
              </w:rPr>
              <w:t xml:space="preserve">zgodności </w:t>
            </w:r>
            <w:r w:rsidRPr="006D07C1">
              <w:rPr>
                <w:rFonts w:ascii="Arial" w:hAnsi="Arial" w:cs="Arial"/>
                <w:sz w:val="20"/>
                <w:szCs w:val="20"/>
              </w:rPr>
              <w:t>CE.</w:t>
            </w:r>
          </w:p>
          <w:p w:rsidR="00CB2662" w:rsidRPr="006843F9" w:rsidRDefault="00CB2662" w:rsidP="008A4C7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Oferowany model serwera musi posiadać certyfikat zgodności z systemem RedHat Enterprise Linux w wersji co najmniej 7.3 or</w:t>
            </w:r>
            <w:r w:rsidR="008A4C75">
              <w:rPr>
                <w:rFonts w:ascii="Arial" w:hAnsi="Arial" w:cs="Arial"/>
                <w:sz w:val="20"/>
                <w:szCs w:val="20"/>
              </w:rPr>
              <w:t>az Vmware ESXi co najmniej 6.5.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Spełnia / Nie spełnia*</w:t>
            </w:r>
          </w:p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662" w:rsidRPr="006D07C1" w:rsidRDefault="00CB2662" w:rsidP="006843F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62" w:rsidRPr="006D07C1" w:rsidTr="00001156">
        <w:trPr>
          <w:cantSplit/>
          <w:trHeight w:val="1134"/>
          <w:jc w:val="center"/>
        </w:trPr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textDirection w:val="btLr"/>
            <w:vAlign w:val="center"/>
          </w:tcPr>
          <w:p w:rsidR="00CB2662" w:rsidRPr="006D07C1" w:rsidRDefault="00CB2662" w:rsidP="006843F9">
            <w:pPr>
              <w:widowControl w:val="0"/>
              <w:suppressLineNumbers/>
              <w:suppressAutoHyphens/>
              <w:ind w:left="113" w:right="113"/>
              <w:textAlignment w:val="baseline"/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</w:pPr>
            <w:r w:rsidRPr="006D07C1"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  <w:lastRenderedPageBreak/>
              <w:t>9. Zarządzanie</w:t>
            </w:r>
          </w:p>
        </w:tc>
        <w:tc>
          <w:tcPr>
            <w:tcW w:w="5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vAlign w:val="center"/>
          </w:tcPr>
          <w:p w:rsidR="00CB2662" w:rsidRPr="006D07C1" w:rsidRDefault="00CB2662" w:rsidP="006843F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Oferowany serwer musi posiadać funkcję zdalnego zarządzania poprzez sieć Internet (KVM), w szczególności:</w:t>
            </w:r>
          </w:p>
          <w:p w:rsidR="00CB2662" w:rsidRPr="006D07C1" w:rsidRDefault="00CB2662" w:rsidP="006843F9">
            <w:pPr>
              <w:pStyle w:val="TableContents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zdalnego włączenia, wyłączenia oraz restartu serwera poprzez sieć Internet,</w:t>
            </w:r>
          </w:p>
          <w:p w:rsidR="00CB2662" w:rsidRPr="006D07C1" w:rsidRDefault="00CB2662" w:rsidP="006843F9">
            <w:pPr>
              <w:pStyle w:val="TableContents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zdalnego podłączenia obrazu ISO płyty CD celem instalacji systemu operacyjnego poprzez sieć Internet,</w:t>
            </w:r>
          </w:p>
          <w:p w:rsidR="00CB2662" w:rsidRPr="006D07C1" w:rsidRDefault="00CB2662" w:rsidP="006843F9">
            <w:pPr>
              <w:pStyle w:val="TableContents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zdalnego dostępu do ekranu, klawiatur</w:t>
            </w:r>
            <w:r w:rsidR="006843F9">
              <w:rPr>
                <w:rFonts w:ascii="Arial" w:hAnsi="Arial" w:cs="Arial"/>
                <w:sz w:val="20"/>
                <w:szCs w:val="20"/>
              </w:rPr>
              <w:t>y i myszy poprzez sieć Internet,</w:t>
            </w:r>
          </w:p>
          <w:p w:rsidR="00CB2662" w:rsidRPr="006D07C1" w:rsidRDefault="00CB2662" w:rsidP="006843F9">
            <w:pPr>
              <w:pStyle w:val="TableContents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Dostęp do zdalnego zarządzania za pomoc protokołu HTTPS</w:t>
            </w:r>
            <w:r w:rsidR="006843F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2662" w:rsidRPr="006D07C1" w:rsidRDefault="00CB2662" w:rsidP="006843F9">
            <w:pPr>
              <w:pStyle w:val="TableContents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Powiadamianie o alarmach za pomocą e-maili</w:t>
            </w:r>
            <w:r w:rsidR="006843F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2662" w:rsidRPr="006D07C1" w:rsidRDefault="00CB2662" w:rsidP="006843F9">
            <w:pPr>
              <w:pStyle w:val="TableContents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Obsługa SNMP Traps</w:t>
            </w:r>
            <w:r w:rsidR="006843F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2662" w:rsidRPr="006843F9" w:rsidRDefault="00CB2662" w:rsidP="006843F9">
            <w:pPr>
              <w:pStyle w:val="TableContents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Autoryzacja dostępu do (opisanego powyżej) wbudowanego modułu zdalnego zarządzania musi być zgodna z usługą Active Directory.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Spełnia / Nie spełnia*</w:t>
            </w:r>
          </w:p>
        </w:tc>
      </w:tr>
      <w:tr w:rsidR="00CB2662" w:rsidRPr="006D07C1" w:rsidTr="00001156">
        <w:trPr>
          <w:cantSplit/>
          <w:trHeight w:val="2718"/>
          <w:jc w:val="center"/>
        </w:trPr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textDirection w:val="btLr"/>
            <w:vAlign w:val="center"/>
          </w:tcPr>
          <w:p w:rsidR="00CB2662" w:rsidRPr="006D07C1" w:rsidRDefault="00CB2662" w:rsidP="006843F9">
            <w:pPr>
              <w:widowControl w:val="0"/>
              <w:suppressLineNumbers/>
              <w:suppressAutoHyphens/>
              <w:ind w:left="113" w:right="113"/>
              <w:textAlignment w:val="baseline"/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</w:pPr>
            <w:r w:rsidRPr="006D07C1"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  <w:t>10. Wymagania dodatkowe</w:t>
            </w:r>
          </w:p>
        </w:tc>
        <w:tc>
          <w:tcPr>
            <w:tcW w:w="5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  <w:vAlign w:val="center"/>
          </w:tcPr>
          <w:p w:rsidR="00CB2662" w:rsidRPr="006D07C1" w:rsidRDefault="00CB2662" w:rsidP="006843F9">
            <w:pPr>
              <w:widowControl w:val="0"/>
              <w:suppressLineNumbers/>
              <w:suppressAutoHyphens/>
              <w:ind w:left="113" w:right="11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Wbudowany w płytę główna karta lub jako dodatkowa karta zainstalowana wewnątrz obudowy serwera posiadający min. 2 interfejsy 10GbE SFP+ z obsługą:</w:t>
            </w:r>
          </w:p>
          <w:p w:rsidR="00CB2662" w:rsidRPr="006843F9" w:rsidRDefault="00CB2662" w:rsidP="006843F9">
            <w:pPr>
              <w:pStyle w:val="Akapitzlist"/>
              <w:widowControl w:val="0"/>
              <w:numPr>
                <w:ilvl w:val="1"/>
                <w:numId w:val="29"/>
              </w:numPr>
              <w:suppressLineNumbers/>
              <w:suppressAutoHyphens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43F9">
              <w:rPr>
                <w:rFonts w:ascii="Arial" w:hAnsi="Arial" w:cs="Arial"/>
                <w:sz w:val="20"/>
                <w:szCs w:val="20"/>
                <w:lang w:val="en-US"/>
              </w:rPr>
              <w:t>DPDK (Data Plane Development Kit, dpdk.org)</w:t>
            </w:r>
            <w:r w:rsidR="006843F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CB2662" w:rsidRPr="006843F9" w:rsidRDefault="00CB2662" w:rsidP="006843F9">
            <w:pPr>
              <w:pStyle w:val="Akapitzlist"/>
              <w:widowControl w:val="0"/>
              <w:numPr>
                <w:ilvl w:val="1"/>
                <w:numId w:val="29"/>
              </w:numPr>
              <w:suppressLineNumbers/>
              <w:suppressAutoHyphens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43F9">
              <w:rPr>
                <w:rFonts w:ascii="Arial" w:hAnsi="Arial" w:cs="Arial"/>
                <w:sz w:val="20"/>
                <w:szCs w:val="20"/>
                <w:lang w:val="en-US"/>
              </w:rPr>
              <w:t>SR-IOV</w:t>
            </w:r>
            <w:r w:rsidR="006843F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6843F9" w:rsidRDefault="00CB2662" w:rsidP="006843F9">
            <w:pPr>
              <w:pStyle w:val="Akapitzlist"/>
              <w:widowControl w:val="0"/>
              <w:numPr>
                <w:ilvl w:val="1"/>
                <w:numId w:val="29"/>
              </w:numPr>
              <w:suppressLineNumbers/>
              <w:suppressAutoHyphens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43F9">
              <w:rPr>
                <w:rFonts w:ascii="Arial" w:hAnsi="Arial" w:cs="Arial"/>
                <w:sz w:val="20"/>
                <w:szCs w:val="20"/>
                <w:lang w:val="en-US"/>
              </w:rPr>
              <w:t>IEEE 802.1q (VLAN)</w:t>
            </w:r>
            <w:r w:rsidR="006843F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CB2662" w:rsidRPr="006843F9" w:rsidRDefault="00CB2662" w:rsidP="006843F9">
            <w:pPr>
              <w:pStyle w:val="Akapitzlist"/>
              <w:widowControl w:val="0"/>
              <w:numPr>
                <w:ilvl w:val="1"/>
                <w:numId w:val="29"/>
              </w:numPr>
              <w:suppressLineNumbers/>
              <w:suppressAutoHyphens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43F9">
              <w:rPr>
                <w:rFonts w:ascii="Arial" w:hAnsi="Arial" w:cs="Arial"/>
                <w:sz w:val="20"/>
                <w:szCs w:val="20"/>
              </w:rPr>
              <w:t>Jumbo Frames</w:t>
            </w:r>
            <w:r w:rsidR="006843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43F9" w:rsidRDefault="006843F9" w:rsidP="006843F9">
            <w:pPr>
              <w:widowControl w:val="0"/>
              <w:suppressLineNumbers/>
              <w:suppressAutoHyphens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B2662" w:rsidRPr="006D07C1" w:rsidRDefault="00CB2662" w:rsidP="006843F9">
            <w:pPr>
              <w:widowControl w:val="0"/>
              <w:suppressLineNumbers/>
              <w:suppressAutoHyphens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Każdy zaoferowany serwer musi być zaopatrzony w dodatkowe wkładki optyczne w ilości 2 sztuk w pełni kompatybilne z dostarczoną kartą sieciową 10GbE SFP+ oraz zgodne ze standardem SFP+ 10 GbE; łącze LC; 850 nm DDM MM 300m.</w:t>
            </w:r>
          </w:p>
          <w:p w:rsidR="00CB2662" w:rsidRPr="006D07C1" w:rsidRDefault="00CB2662" w:rsidP="006843F9">
            <w:pPr>
              <w:widowControl w:val="0"/>
              <w:suppressLineNumbers/>
              <w:suppressAutoHyphens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B2662" w:rsidRPr="006D07C1" w:rsidRDefault="00CB2662" w:rsidP="006843F9">
            <w:pPr>
              <w:widowControl w:val="0"/>
              <w:suppressLineNumbers/>
              <w:suppressAutoHyphens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 xml:space="preserve">Każdy zaoferowany serwer musi być zaopatrzony w dodatkowe kable światłowodowe MM OM2 w ilości 2 sztuk, o długości minimum 5 </w:t>
            </w:r>
            <w:r w:rsidR="007E02B0">
              <w:rPr>
                <w:rFonts w:ascii="Arial" w:hAnsi="Arial" w:cs="Arial"/>
                <w:sz w:val="20"/>
                <w:szCs w:val="20"/>
              </w:rPr>
              <w:t>met</w:t>
            </w:r>
            <w:r w:rsidR="00337994">
              <w:rPr>
                <w:rFonts w:ascii="Arial" w:hAnsi="Arial" w:cs="Arial"/>
                <w:sz w:val="20"/>
                <w:szCs w:val="20"/>
              </w:rPr>
              <w:t>r</w:t>
            </w:r>
            <w:r w:rsidR="007E02B0">
              <w:rPr>
                <w:rFonts w:ascii="Arial" w:hAnsi="Arial" w:cs="Arial"/>
                <w:sz w:val="20"/>
                <w:szCs w:val="20"/>
              </w:rPr>
              <w:t>ów</w:t>
            </w:r>
            <w:r w:rsidRPr="006D07C1">
              <w:rPr>
                <w:rFonts w:ascii="Arial" w:hAnsi="Arial" w:cs="Arial"/>
                <w:sz w:val="20"/>
                <w:szCs w:val="20"/>
              </w:rPr>
              <w:t xml:space="preserve"> każdy, przy czym każdy kabel musi być zakończony łączem LC-LC.</w:t>
            </w:r>
          </w:p>
          <w:p w:rsidR="00CB2662" w:rsidRPr="006D07C1" w:rsidRDefault="00CB2662" w:rsidP="006843F9">
            <w:pPr>
              <w:widowControl w:val="0"/>
              <w:suppressLineNumbers/>
              <w:suppressAutoHyphens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B2662" w:rsidRPr="006D07C1" w:rsidRDefault="00CB2662" w:rsidP="006843F9">
            <w:pPr>
              <w:widowControl w:val="0"/>
              <w:suppressLineNumbers/>
              <w:suppressAutoHyphens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Każdy zaoferowany serwer musi być zaopatrzony w 1 kabel zasilający o długości minimum 2,5 metra zakończone wtyczką C14 (do podłączania do PDU).</w:t>
            </w:r>
          </w:p>
          <w:p w:rsidR="00CB2662" w:rsidRPr="006D07C1" w:rsidRDefault="00CB2662" w:rsidP="006843F9">
            <w:pPr>
              <w:widowControl w:val="0"/>
              <w:suppressLineNumbers/>
              <w:suppressAutoHyphens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B2662" w:rsidRPr="006D07C1" w:rsidRDefault="00CB2662" w:rsidP="006843F9">
            <w:pPr>
              <w:widowControl w:val="0"/>
              <w:suppressLineNumbers/>
              <w:suppressAutoHyphens/>
              <w:textAlignment w:val="baseline"/>
              <w:rPr>
                <w:rFonts w:ascii="Arial" w:eastAsia="DejaVu Sans;Times New Roman" w:hAnsi="Arial" w:cs="Arial"/>
                <w:kern w:val="2"/>
                <w:sz w:val="20"/>
                <w:szCs w:val="20"/>
                <w:lang w:bidi="hi-IN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Każdy zaoferowany serwer musi być zaopatrzony w elementy mocujące do standardowej szafy RACK 19’’</w:t>
            </w:r>
            <w:r w:rsidR="006843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C1">
              <w:rPr>
                <w:rFonts w:ascii="Arial" w:hAnsi="Arial" w:cs="Arial"/>
                <w:sz w:val="20"/>
                <w:szCs w:val="20"/>
              </w:rPr>
              <w:t>Spełnia / Nie spełnia*</w:t>
            </w:r>
          </w:p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662" w:rsidRPr="006D07C1" w:rsidRDefault="00CB2662" w:rsidP="006843F9">
            <w:pPr>
              <w:pStyle w:val="Zawartotabeli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2662" w:rsidRDefault="00CB2662" w:rsidP="00CB2662">
      <w:pPr>
        <w:spacing w:before="240" w:after="120"/>
        <w:jc w:val="both"/>
        <w:rPr>
          <w:rFonts w:ascii="Arial" w:hAnsi="Arial" w:cs="Arial"/>
          <w:i/>
          <w:sz w:val="20"/>
          <w:szCs w:val="20"/>
        </w:rPr>
      </w:pPr>
      <w:r w:rsidRPr="00B13018">
        <w:rPr>
          <w:rFonts w:ascii="Arial" w:hAnsi="Arial" w:cs="Arial"/>
          <w:i/>
          <w:sz w:val="20"/>
          <w:szCs w:val="20"/>
        </w:rPr>
        <w:t xml:space="preserve">*Uwaga: rubryka 3 musi być wypełniona poprzez wpisanie we wskazanych miejscach dokładnych parametrów poszczególnych elementów będących przedmiotem oferty lub skreślenie „spełnia” </w:t>
      </w:r>
      <w:r w:rsidRPr="00B13018">
        <w:rPr>
          <w:rFonts w:ascii="Arial" w:hAnsi="Arial" w:cs="Arial"/>
          <w:i/>
          <w:sz w:val="20"/>
          <w:szCs w:val="20"/>
        </w:rPr>
        <w:br/>
        <w:t xml:space="preserve">lub „nie spełnia”, w zależności czy poszczególne elementy będące przedmiotem oferty spełniają, </w:t>
      </w:r>
      <w:r w:rsidRPr="00B13018">
        <w:rPr>
          <w:rFonts w:ascii="Arial" w:hAnsi="Arial" w:cs="Arial"/>
          <w:i/>
          <w:sz w:val="20"/>
          <w:szCs w:val="20"/>
        </w:rPr>
        <w:br/>
        <w:t>czy nie spełniają poszczególne wymagania określone w rubryce 2.</w:t>
      </w:r>
    </w:p>
    <w:p w:rsidR="0009338B" w:rsidRDefault="0009338B" w:rsidP="00CB2662">
      <w:pPr>
        <w:spacing w:before="240" w:after="120"/>
        <w:jc w:val="both"/>
        <w:rPr>
          <w:rFonts w:ascii="Arial" w:hAnsi="Arial" w:cs="Arial"/>
          <w:i/>
          <w:sz w:val="20"/>
          <w:szCs w:val="20"/>
        </w:rPr>
      </w:pPr>
    </w:p>
    <w:p w:rsidR="0009338B" w:rsidRDefault="0009338B" w:rsidP="00CB2662">
      <w:pPr>
        <w:spacing w:before="240" w:after="120"/>
        <w:jc w:val="both"/>
        <w:rPr>
          <w:rFonts w:ascii="Arial" w:hAnsi="Arial" w:cs="Arial"/>
          <w:i/>
          <w:sz w:val="20"/>
          <w:szCs w:val="20"/>
        </w:rPr>
      </w:pPr>
    </w:p>
    <w:p w:rsidR="0009338B" w:rsidRDefault="0009338B" w:rsidP="00CB2662">
      <w:pPr>
        <w:spacing w:before="240" w:after="120"/>
        <w:jc w:val="both"/>
        <w:rPr>
          <w:rFonts w:ascii="Arial" w:hAnsi="Arial" w:cs="Arial"/>
          <w:i/>
          <w:sz w:val="20"/>
          <w:szCs w:val="20"/>
        </w:rPr>
      </w:pPr>
    </w:p>
    <w:p w:rsidR="0009338B" w:rsidRDefault="0009338B" w:rsidP="00CB2662">
      <w:pPr>
        <w:spacing w:before="240" w:after="120"/>
        <w:jc w:val="both"/>
        <w:rPr>
          <w:rFonts w:ascii="Arial" w:hAnsi="Arial" w:cs="Arial"/>
          <w:i/>
          <w:sz w:val="20"/>
          <w:szCs w:val="20"/>
        </w:rPr>
      </w:pPr>
    </w:p>
    <w:p w:rsidR="0009338B" w:rsidRDefault="0009338B" w:rsidP="00CB2662">
      <w:pPr>
        <w:spacing w:before="240" w:after="120"/>
        <w:jc w:val="both"/>
        <w:rPr>
          <w:rFonts w:ascii="Arial" w:hAnsi="Arial" w:cs="Arial"/>
          <w:i/>
          <w:sz w:val="20"/>
          <w:szCs w:val="20"/>
        </w:rPr>
      </w:pPr>
    </w:p>
    <w:p w:rsidR="00CB2662" w:rsidRPr="00B13018" w:rsidRDefault="00CB2662" w:rsidP="00CB2662">
      <w:pPr>
        <w:numPr>
          <w:ilvl w:val="3"/>
          <w:numId w:val="17"/>
        </w:numPr>
        <w:tabs>
          <w:tab w:val="clear" w:pos="2880"/>
          <w:tab w:val="num" w:pos="426"/>
        </w:tabs>
        <w:spacing w:before="240" w:after="240" w:line="360" w:lineRule="auto"/>
        <w:ind w:left="425" w:hanging="425"/>
        <w:jc w:val="both"/>
        <w:rPr>
          <w:rFonts w:ascii="Arial" w:hAnsi="Arial" w:cs="Arial"/>
          <w:b/>
        </w:rPr>
      </w:pPr>
      <w:r w:rsidRPr="00B13018">
        <w:rPr>
          <w:rFonts w:ascii="Arial" w:hAnsi="Arial" w:cs="Arial"/>
          <w:b/>
        </w:rPr>
        <w:lastRenderedPageBreak/>
        <w:t>W zakresie kryterium oceny ofert:</w:t>
      </w: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77"/>
        <w:gridCol w:w="4924"/>
        <w:gridCol w:w="2391"/>
      </w:tblGrid>
      <w:tr w:rsidR="00CB2662" w:rsidRPr="00751D56" w:rsidTr="00001156">
        <w:trPr>
          <w:cantSplit/>
          <w:trHeight w:val="107"/>
          <w:tblHeader/>
          <w:jc w:val="center"/>
        </w:trPr>
        <w:tc>
          <w:tcPr>
            <w:tcW w:w="720" w:type="dxa"/>
            <w:vAlign w:val="center"/>
          </w:tcPr>
          <w:p w:rsidR="00CB2662" w:rsidRPr="00751D56" w:rsidRDefault="00CB2662" w:rsidP="00001156">
            <w:pPr>
              <w:pStyle w:val="Default"/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51D56">
              <w:rPr>
                <w:rFonts w:ascii="Arial" w:hAnsi="Arial" w:cs="Arial"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777" w:type="dxa"/>
            <w:vAlign w:val="center"/>
          </w:tcPr>
          <w:p w:rsidR="00CB2662" w:rsidRPr="00751D56" w:rsidRDefault="00CB2662" w:rsidP="00001156">
            <w:pPr>
              <w:pStyle w:val="Default"/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1D56">
              <w:rPr>
                <w:rFonts w:ascii="Arial" w:hAnsi="Arial" w:cs="Arial"/>
                <w:bCs/>
                <w:color w:val="auto"/>
                <w:sz w:val="22"/>
                <w:szCs w:val="22"/>
              </w:rPr>
              <w:t>Nazwa kryterium</w:t>
            </w:r>
          </w:p>
        </w:tc>
        <w:tc>
          <w:tcPr>
            <w:tcW w:w="4924" w:type="dxa"/>
            <w:vAlign w:val="center"/>
          </w:tcPr>
          <w:p w:rsidR="00CB2662" w:rsidRPr="00751D56" w:rsidRDefault="00CB2662" w:rsidP="00001156">
            <w:pPr>
              <w:pStyle w:val="Default"/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51D56">
              <w:rPr>
                <w:rFonts w:ascii="Arial" w:hAnsi="Arial" w:cs="Arial"/>
                <w:bCs/>
                <w:color w:val="auto"/>
                <w:sz w:val="22"/>
                <w:szCs w:val="22"/>
              </w:rPr>
              <w:t>Uwagi/opis parametru</w:t>
            </w:r>
          </w:p>
        </w:tc>
        <w:tc>
          <w:tcPr>
            <w:tcW w:w="2391" w:type="dxa"/>
            <w:vAlign w:val="center"/>
          </w:tcPr>
          <w:p w:rsidR="00CB2662" w:rsidRPr="00751D56" w:rsidRDefault="00CB2662" w:rsidP="00001156">
            <w:pPr>
              <w:pStyle w:val="Default"/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51D5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Parametr oferowany przez Wykonawcę</w:t>
            </w:r>
          </w:p>
        </w:tc>
      </w:tr>
      <w:tr w:rsidR="00CB2662" w:rsidRPr="00751D56" w:rsidTr="00001156">
        <w:trPr>
          <w:cantSplit/>
          <w:trHeight w:val="107"/>
          <w:tblHeader/>
          <w:jc w:val="center"/>
        </w:trPr>
        <w:tc>
          <w:tcPr>
            <w:tcW w:w="720" w:type="dxa"/>
            <w:vAlign w:val="center"/>
          </w:tcPr>
          <w:p w:rsidR="00CB2662" w:rsidRPr="00751D56" w:rsidRDefault="00CB2662" w:rsidP="00001156">
            <w:pPr>
              <w:pStyle w:val="Default"/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51D56">
              <w:rPr>
                <w:rFonts w:ascii="Arial" w:hAnsi="Arial" w:cs="Arial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777" w:type="dxa"/>
            <w:vAlign w:val="center"/>
          </w:tcPr>
          <w:p w:rsidR="00CB2662" w:rsidRPr="00751D56" w:rsidRDefault="00CB2662" w:rsidP="00001156">
            <w:pPr>
              <w:pStyle w:val="Default"/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51D56">
              <w:rPr>
                <w:rFonts w:ascii="Arial" w:hAnsi="Arial" w:cs="Arial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4924" w:type="dxa"/>
            <w:vAlign w:val="center"/>
          </w:tcPr>
          <w:p w:rsidR="00CB2662" w:rsidRPr="00751D56" w:rsidRDefault="00CB2662" w:rsidP="00001156">
            <w:pPr>
              <w:pStyle w:val="Default"/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51D56">
              <w:rPr>
                <w:rFonts w:ascii="Arial" w:hAnsi="Arial" w:cs="Arial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391" w:type="dxa"/>
            <w:vAlign w:val="center"/>
          </w:tcPr>
          <w:p w:rsidR="00CB2662" w:rsidRPr="00751D56" w:rsidRDefault="00CB2662" w:rsidP="00001156">
            <w:pPr>
              <w:pStyle w:val="Default"/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51D56">
              <w:rPr>
                <w:rFonts w:ascii="Arial" w:hAnsi="Arial" w:cs="Arial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CB2662" w:rsidRPr="00751D56" w:rsidTr="00001156">
        <w:trPr>
          <w:trHeight w:val="109"/>
          <w:jc w:val="center"/>
        </w:trPr>
        <w:tc>
          <w:tcPr>
            <w:tcW w:w="720" w:type="dxa"/>
            <w:vAlign w:val="center"/>
          </w:tcPr>
          <w:p w:rsidR="00CB2662" w:rsidRPr="00751D56" w:rsidRDefault="00CB2662" w:rsidP="0000115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1D56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777" w:type="dxa"/>
            <w:vAlign w:val="center"/>
          </w:tcPr>
          <w:p w:rsidR="00CB2662" w:rsidRPr="00751D56" w:rsidRDefault="00CB2662" w:rsidP="00001156">
            <w:pPr>
              <w:pStyle w:val="Default"/>
              <w:shd w:val="clear" w:color="auto" w:fill="FFFFFF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1D56">
              <w:rPr>
                <w:rFonts w:ascii="Arial" w:hAnsi="Arial" w:cs="Arial"/>
                <w:color w:val="auto"/>
                <w:sz w:val="22"/>
                <w:szCs w:val="22"/>
              </w:rPr>
              <w:t>Okres gwarancji (OG)</w:t>
            </w:r>
          </w:p>
        </w:tc>
        <w:tc>
          <w:tcPr>
            <w:tcW w:w="4924" w:type="dxa"/>
            <w:vAlign w:val="center"/>
          </w:tcPr>
          <w:p w:rsidR="00CB2662" w:rsidRPr="00751D56" w:rsidRDefault="00E6673E" w:rsidP="00E6673E">
            <w:pPr>
              <w:shd w:val="clear" w:color="auto" w:fill="FFFFFF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91B8B">
              <w:rPr>
                <w:rFonts w:ascii="Arial" w:hAnsi="Arial" w:cs="Arial"/>
                <w:sz w:val="22"/>
                <w:szCs w:val="22"/>
              </w:rPr>
              <w:t xml:space="preserve">Minimalny dopuszczalny okres gwarancji </w:t>
            </w:r>
            <w:r>
              <w:rPr>
                <w:rFonts w:ascii="Arial" w:hAnsi="Arial" w:cs="Arial"/>
                <w:sz w:val="22"/>
                <w:szCs w:val="22"/>
              </w:rPr>
              <w:t>przedmiotu zamówienia: 36 miesięcy.</w:t>
            </w:r>
          </w:p>
        </w:tc>
        <w:tc>
          <w:tcPr>
            <w:tcW w:w="2391" w:type="dxa"/>
            <w:vAlign w:val="center"/>
          </w:tcPr>
          <w:p w:rsidR="00E6673E" w:rsidRDefault="00E6673E" w:rsidP="00001156">
            <w:pPr>
              <w:pStyle w:val="Default"/>
              <w:shd w:val="clear" w:color="auto" w:fill="FFFFFF"/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CB2662" w:rsidRPr="00751D56" w:rsidRDefault="00E6673E" w:rsidP="00001156">
            <w:pPr>
              <w:pStyle w:val="Default"/>
              <w:shd w:val="clear" w:color="auto" w:fill="FFFFFF"/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Liczba</w:t>
            </w:r>
            <w:r w:rsidR="00CB2662" w:rsidRPr="00751D56">
              <w:rPr>
                <w:rFonts w:ascii="Arial" w:hAnsi="Arial" w:cs="Arial"/>
                <w:color w:val="auto"/>
                <w:sz w:val="22"/>
                <w:szCs w:val="22"/>
              </w:rPr>
              <w:t xml:space="preserve"> miesięcy:</w:t>
            </w:r>
          </w:p>
          <w:p w:rsidR="00CB2662" w:rsidRPr="00751D56" w:rsidRDefault="00CB2662" w:rsidP="00001156">
            <w:pPr>
              <w:pStyle w:val="Default"/>
              <w:shd w:val="clear" w:color="auto" w:fill="FFFFFF"/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CB2662" w:rsidRDefault="00CB2662" w:rsidP="00001156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D56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  <w:p w:rsidR="00E6673E" w:rsidRPr="00751D56" w:rsidRDefault="00E6673E" w:rsidP="00001156">
            <w:pPr>
              <w:widowControl w:val="0"/>
              <w:shd w:val="clear" w:color="auto" w:fill="FFFFFF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CB2662" w:rsidRPr="00751D56" w:rsidTr="00E6673E">
        <w:trPr>
          <w:trHeight w:val="837"/>
          <w:jc w:val="center"/>
        </w:trPr>
        <w:tc>
          <w:tcPr>
            <w:tcW w:w="720" w:type="dxa"/>
            <w:vAlign w:val="center"/>
          </w:tcPr>
          <w:p w:rsidR="00CB2662" w:rsidRPr="00751D56" w:rsidRDefault="00CB2662" w:rsidP="00001156">
            <w:pPr>
              <w:widowControl w:val="0"/>
              <w:tabs>
                <w:tab w:val="left" w:pos="283"/>
              </w:tabs>
              <w:suppressAutoHyphens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751D56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777" w:type="dxa"/>
            <w:vAlign w:val="center"/>
          </w:tcPr>
          <w:p w:rsidR="00CB2662" w:rsidRPr="00751D56" w:rsidRDefault="00CB2662" w:rsidP="00001156">
            <w:pPr>
              <w:pStyle w:val="Default"/>
              <w:shd w:val="clear" w:color="auto" w:fill="FFFFFF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1D56">
              <w:rPr>
                <w:rFonts w:ascii="Arial" w:hAnsi="Arial" w:cs="Arial"/>
                <w:color w:val="auto"/>
                <w:sz w:val="22"/>
                <w:szCs w:val="22"/>
              </w:rPr>
              <w:t>Termin realizacji zamówienia (TR)</w:t>
            </w:r>
          </w:p>
        </w:tc>
        <w:tc>
          <w:tcPr>
            <w:tcW w:w="4924" w:type="dxa"/>
            <w:vAlign w:val="center"/>
          </w:tcPr>
          <w:p w:rsidR="00CB2662" w:rsidRPr="00751D56" w:rsidRDefault="00E6673E" w:rsidP="00E6673E">
            <w:pPr>
              <w:shd w:val="clear" w:color="auto" w:fill="FFFFFF"/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91B8B">
              <w:rPr>
                <w:rFonts w:ascii="Arial" w:hAnsi="Arial" w:cs="Arial"/>
                <w:sz w:val="22"/>
                <w:szCs w:val="22"/>
              </w:rPr>
              <w:t xml:space="preserve">Maksymalny dopuszczalny termin realizacji przedmiotu zamówienia: </w:t>
            </w:r>
            <w:r w:rsidR="00DF45AD">
              <w:rPr>
                <w:rFonts w:ascii="Arial" w:hAnsi="Arial" w:cs="Arial"/>
                <w:sz w:val="22"/>
                <w:szCs w:val="22"/>
              </w:rPr>
              <w:t>25</w:t>
            </w:r>
            <w:r w:rsidRPr="00E91B8B">
              <w:rPr>
                <w:rFonts w:ascii="Arial" w:hAnsi="Arial" w:cs="Arial"/>
                <w:sz w:val="22"/>
                <w:szCs w:val="22"/>
              </w:rPr>
              <w:t xml:space="preserve"> dni </w:t>
            </w:r>
            <w:r>
              <w:rPr>
                <w:rFonts w:ascii="Arial" w:hAnsi="Arial" w:cs="Arial"/>
                <w:sz w:val="22"/>
                <w:szCs w:val="22"/>
              </w:rPr>
              <w:t>roboczych.</w:t>
            </w:r>
          </w:p>
        </w:tc>
        <w:tc>
          <w:tcPr>
            <w:tcW w:w="2391" w:type="dxa"/>
            <w:vAlign w:val="center"/>
          </w:tcPr>
          <w:p w:rsidR="00E6673E" w:rsidRDefault="00E6673E" w:rsidP="00001156">
            <w:pPr>
              <w:pStyle w:val="Default"/>
              <w:shd w:val="clear" w:color="auto" w:fill="FFFFFF"/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6673E" w:rsidRDefault="00CB2662" w:rsidP="00001156">
            <w:pPr>
              <w:pStyle w:val="Default"/>
              <w:shd w:val="clear" w:color="auto" w:fill="FFFFFF"/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1D56">
              <w:rPr>
                <w:rFonts w:ascii="Arial" w:hAnsi="Arial" w:cs="Arial"/>
                <w:color w:val="auto"/>
                <w:sz w:val="22"/>
                <w:szCs w:val="22"/>
              </w:rPr>
              <w:t>Termin realizacji:</w:t>
            </w:r>
            <w:r w:rsidRPr="00751D56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</w:p>
          <w:p w:rsidR="00CB2662" w:rsidRDefault="00E6673E" w:rsidP="00001156">
            <w:pPr>
              <w:pStyle w:val="Default"/>
              <w:shd w:val="clear" w:color="auto" w:fill="FFFFFF"/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………… dni</w:t>
            </w:r>
          </w:p>
          <w:p w:rsidR="00E6673E" w:rsidRPr="00751D56" w:rsidRDefault="00E6673E" w:rsidP="00001156">
            <w:pPr>
              <w:pStyle w:val="Default"/>
              <w:shd w:val="clear" w:color="auto" w:fill="FFFFFF"/>
              <w:spacing w:line="28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8D4E00" w:rsidRDefault="008D4E00" w:rsidP="00CB2662">
      <w:pPr>
        <w:jc w:val="both"/>
        <w:rPr>
          <w:rFonts w:ascii="Arial" w:hAnsi="Arial" w:cs="Arial"/>
          <w:i/>
          <w:sz w:val="20"/>
          <w:szCs w:val="20"/>
        </w:rPr>
      </w:pPr>
    </w:p>
    <w:p w:rsidR="00CB2662" w:rsidRPr="00B13018" w:rsidRDefault="00CB2662" w:rsidP="00CB2662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13018">
        <w:rPr>
          <w:rFonts w:ascii="Arial" w:hAnsi="Arial" w:cs="Arial"/>
          <w:i/>
          <w:sz w:val="20"/>
          <w:szCs w:val="20"/>
        </w:rPr>
        <w:t xml:space="preserve">*Uwaga: </w:t>
      </w:r>
      <w:r w:rsidRPr="00B13018">
        <w:rPr>
          <w:rFonts w:ascii="Arial" w:eastAsia="Calibri" w:hAnsi="Arial" w:cs="Arial"/>
          <w:i/>
          <w:sz w:val="20"/>
          <w:szCs w:val="20"/>
          <w:lang w:eastAsia="en-US"/>
        </w:rPr>
        <w:t>Wykonawcy, oferujący parametry wyszczególnione w tabeli otrzymają liczbę punktów odpowiednią dla danego oferowanego parametru poprzez wpisanie danych lub skreślenie odpowiednio TAK / NIE zgodnie z kolumną nr 4.</w:t>
      </w:r>
    </w:p>
    <w:p w:rsidR="00CB2662" w:rsidRDefault="00CB2662" w:rsidP="00CB2662">
      <w:pPr>
        <w:numPr>
          <w:ilvl w:val="3"/>
          <w:numId w:val="17"/>
        </w:numPr>
        <w:tabs>
          <w:tab w:val="clear" w:pos="2880"/>
          <w:tab w:val="num" w:pos="426"/>
        </w:tabs>
        <w:spacing w:before="120" w:after="240"/>
        <w:ind w:left="425" w:hanging="425"/>
        <w:jc w:val="both"/>
        <w:rPr>
          <w:rFonts w:ascii="Arial" w:hAnsi="Arial" w:cs="Arial"/>
        </w:rPr>
      </w:pPr>
      <w:r w:rsidRPr="002E3E5A">
        <w:rPr>
          <w:rFonts w:ascii="Arial" w:hAnsi="Arial" w:cs="Arial"/>
        </w:rPr>
        <w:t>Oświadczamy, że dostarczone urządzenia są zgodne z unijną dyrektywą RoHS 2011/65/UE (Restriction of Hazardous Substances), warunkującą użycie i ilość niektórych substancji niebezpiecznych w sprzęcie elektrycznym oraz elektronicznym.</w:t>
      </w:r>
    </w:p>
    <w:p w:rsidR="00CB2662" w:rsidRPr="00B13018" w:rsidRDefault="00CB2662" w:rsidP="00CB2662">
      <w:pPr>
        <w:numPr>
          <w:ilvl w:val="3"/>
          <w:numId w:val="17"/>
        </w:numPr>
        <w:tabs>
          <w:tab w:val="clear" w:pos="2880"/>
          <w:tab w:val="num" w:pos="426"/>
        </w:tabs>
        <w:spacing w:before="120" w:after="240"/>
        <w:ind w:left="425" w:hanging="425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>Oświadczamy, że zapoznaliśmy się ze wzorem umowy, stanowiącym załącznik nr 2 do SIWZ i nie wnosimy do niego żadnych uwag, a w przypadku wyboru naszej oferty, podpiszemy umowę na warunkach w nim zawartych w miejscu i terminie określonym przez Zamawiającego.</w:t>
      </w:r>
    </w:p>
    <w:p w:rsidR="00CB2662" w:rsidRPr="00B13018" w:rsidRDefault="00CB2662" w:rsidP="00CB2662">
      <w:pPr>
        <w:numPr>
          <w:ilvl w:val="3"/>
          <w:numId w:val="17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 xml:space="preserve">Informujemy, że wybór naszej oferty </w:t>
      </w:r>
      <w:r w:rsidRPr="00B13018">
        <w:rPr>
          <w:rFonts w:ascii="Arial" w:hAnsi="Arial" w:cs="Arial"/>
          <w:b/>
        </w:rPr>
        <w:t>nie będzie</w:t>
      </w:r>
      <w:r w:rsidRPr="00B13018">
        <w:rPr>
          <w:rFonts w:ascii="Arial" w:hAnsi="Arial" w:cs="Arial"/>
        </w:rPr>
        <w:t xml:space="preserve"> prowadzić do powstania </w:t>
      </w:r>
      <w:r w:rsidRPr="00B13018">
        <w:rPr>
          <w:rFonts w:ascii="Arial" w:hAnsi="Arial" w:cs="Arial"/>
        </w:rPr>
        <w:br/>
        <w:t xml:space="preserve">u Zamawiającego obowiązku podatkowego („odwrotne obciążenie”), zgodnie </w:t>
      </w:r>
      <w:r w:rsidRPr="00B13018">
        <w:rPr>
          <w:rFonts w:ascii="Arial" w:hAnsi="Arial" w:cs="Arial"/>
        </w:rPr>
        <w:br/>
        <w:t xml:space="preserve">z przepisami o podatku od towarów i usług* </w:t>
      </w:r>
    </w:p>
    <w:p w:rsidR="00CB2662" w:rsidRPr="00B13018" w:rsidRDefault="00CB2662" w:rsidP="00CB2662">
      <w:pPr>
        <w:spacing w:after="120"/>
        <w:ind w:left="357"/>
        <w:jc w:val="both"/>
        <w:rPr>
          <w:rFonts w:ascii="Arial" w:hAnsi="Arial" w:cs="Arial"/>
        </w:rPr>
      </w:pPr>
      <w:r w:rsidRPr="00B13018">
        <w:rPr>
          <w:rFonts w:ascii="Arial" w:hAnsi="Arial" w:cs="Arial"/>
          <w:i/>
        </w:rPr>
        <w:t>lub</w:t>
      </w:r>
    </w:p>
    <w:p w:rsidR="00CB2662" w:rsidRPr="00B13018" w:rsidRDefault="00CB2662" w:rsidP="00CB2662">
      <w:pPr>
        <w:spacing w:after="240"/>
        <w:ind w:left="357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 xml:space="preserve">Informujemy, że wybór naszej oferty </w:t>
      </w:r>
      <w:r w:rsidRPr="00B13018">
        <w:rPr>
          <w:rFonts w:ascii="Arial" w:hAnsi="Arial" w:cs="Arial"/>
          <w:b/>
        </w:rPr>
        <w:t>będzie</w:t>
      </w:r>
      <w:r w:rsidRPr="00B13018">
        <w:rPr>
          <w:rFonts w:ascii="Arial" w:hAnsi="Arial" w:cs="Arial"/>
        </w:rPr>
        <w:t xml:space="preserve"> prowadzić do powstania </w:t>
      </w:r>
      <w:r w:rsidRPr="00B13018">
        <w:rPr>
          <w:rFonts w:ascii="Arial" w:hAnsi="Arial" w:cs="Arial"/>
        </w:rPr>
        <w:br/>
        <w:t xml:space="preserve">u Zamawiającego obowiązku podatkowego („odwrotne obciążenie”), zgodnie </w:t>
      </w:r>
      <w:r w:rsidRPr="00B13018">
        <w:rPr>
          <w:rFonts w:ascii="Arial" w:hAnsi="Arial" w:cs="Arial"/>
        </w:rPr>
        <w:br/>
        <w:t xml:space="preserve">z przepisami o podatku od towarów i usług, w zakresie następujących towarów </w:t>
      </w:r>
      <w:r w:rsidRPr="00B13018">
        <w:rPr>
          <w:rFonts w:ascii="Arial" w:hAnsi="Arial" w:cs="Arial"/>
        </w:rPr>
        <w:br/>
        <w:t>i usług*:</w:t>
      </w:r>
    </w:p>
    <w:tbl>
      <w:tblPr>
        <w:tblW w:w="0" w:type="auto"/>
        <w:tblInd w:w="509" w:type="dxa"/>
        <w:tblLayout w:type="fixed"/>
        <w:tblLook w:val="0000" w:firstRow="0" w:lastRow="0" w:firstColumn="0" w:lastColumn="0" w:noHBand="0" w:noVBand="0"/>
      </w:tblPr>
      <w:tblGrid>
        <w:gridCol w:w="675"/>
        <w:gridCol w:w="5244"/>
        <w:gridCol w:w="2919"/>
      </w:tblGrid>
      <w:tr w:rsidR="00CB2662" w:rsidRPr="00B13018" w:rsidTr="000011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662" w:rsidRPr="00B13018" w:rsidRDefault="00CB2662" w:rsidP="00001156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 w:rsidRPr="00B13018">
              <w:rPr>
                <w:rFonts w:ascii="Arial" w:hAnsi="Arial" w:cs="Arial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662" w:rsidRPr="00B13018" w:rsidRDefault="00CB2662" w:rsidP="00001156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 w:rsidRPr="00B13018">
              <w:rPr>
                <w:rFonts w:ascii="Arial" w:hAnsi="Arial" w:cs="Arial"/>
              </w:rPr>
              <w:t>Nazwa towaru/usługi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662" w:rsidRPr="00B13018" w:rsidRDefault="00CB2662" w:rsidP="00001156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 w:rsidRPr="00B13018">
              <w:rPr>
                <w:rFonts w:ascii="Arial" w:hAnsi="Arial" w:cs="Arial"/>
              </w:rPr>
              <w:t>Wartość towaru/usługi netto (bez podatku VAT)</w:t>
            </w:r>
          </w:p>
        </w:tc>
      </w:tr>
      <w:tr w:rsidR="00CB2662" w:rsidRPr="00B13018" w:rsidTr="000011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662" w:rsidRPr="00B13018" w:rsidRDefault="00CB2662" w:rsidP="0000115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662" w:rsidRPr="00B13018" w:rsidRDefault="00CB2662" w:rsidP="0000115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62" w:rsidRPr="00B13018" w:rsidRDefault="00CB2662" w:rsidP="0000115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CB2662" w:rsidRPr="00B13018" w:rsidRDefault="00CB2662" w:rsidP="00CB2662">
      <w:pPr>
        <w:spacing w:before="120" w:after="120"/>
        <w:ind w:left="425"/>
        <w:jc w:val="both"/>
        <w:rPr>
          <w:rFonts w:ascii="Arial" w:hAnsi="Arial" w:cs="Arial"/>
          <w:i/>
          <w:sz w:val="20"/>
          <w:szCs w:val="20"/>
        </w:rPr>
      </w:pPr>
      <w:r w:rsidRPr="00B13018">
        <w:rPr>
          <w:rFonts w:ascii="Arial" w:hAnsi="Arial" w:cs="Arial"/>
          <w:i/>
          <w:sz w:val="20"/>
          <w:szCs w:val="20"/>
        </w:rPr>
        <w:t>(*niepotrzebne skreślić, a wymagane pola – jeśli dotyczy - uzupełnić )</w:t>
      </w:r>
    </w:p>
    <w:p w:rsidR="00CB2662" w:rsidRPr="00B13018" w:rsidRDefault="00CB2662" w:rsidP="00CB2662">
      <w:pPr>
        <w:spacing w:after="60"/>
        <w:ind w:left="425"/>
        <w:jc w:val="both"/>
        <w:rPr>
          <w:rFonts w:ascii="Arial" w:hAnsi="Arial" w:cs="Arial"/>
          <w:i/>
          <w:sz w:val="20"/>
          <w:szCs w:val="20"/>
        </w:rPr>
      </w:pPr>
      <w:r w:rsidRPr="00B13018">
        <w:rPr>
          <w:rFonts w:ascii="Arial" w:hAnsi="Arial" w:cs="Arial"/>
          <w:i/>
          <w:sz w:val="20"/>
          <w:szCs w:val="20"/>
        </w:rPr>
        <w:t>Uwaga: Obowiązek informowania Zamawiającego przez Wykonawcę o możliwości powstania obowiązku podatkowego po stronie Zamawiającego wynika z art. 91 ust. 3a ustawy – Prawo zamówień publicznych. Powstanie obowiązku podatkowego po stronie Zamawiającego może mieć miejsce w przypadku:</w:t>
      </w:r>
    </w:p>
    <w:p w:rsidR="00CB2662" w:rsidRPr="00B13018" w:rsidRDefault="00CB2662" w:rsidP="00CB2662">
      <w:pPr>
        <w:numPr>
          <w:ilvl w:val="0"/>
          <w:numId w:val="19"/>
        </w:numPr>
        <w:spacing w:after="6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B13018">
        <w:rPr>
          <w:rFonts w:ascii="Arial" w:hAnsi="Arial" w:cs="Arial"/>
          <w:i/>
          <w:sz w:val="20"/>
          <w:szCs w:val="20"/>
        </w:rPr>
        <w:t>wewnątrzwspólnotowego nabycia towarów,</w:t>
      </w:r>
    </w:p>
    <w:p w:rsidR="00CB2662" w:rsidRPr="00B13018" w:rsidRDefault="00CB2662" w:rsidP="00CB2662">
      <w:pPr>
        <w:numPr>
          <w:ilvl w:val="0"/>
          <w:numId w:val="19"/>
        </w:numPr>
        <w:spacing w:after="6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B13018">
        <w:rPr>
          <w:rFonts w:ascii="Arial" w:hAnsi="Arial" w:cs="Arial"/>
          <w:i/>
          <w:sz w:val="20"/>
          <w:szCs w:val="20"/>
        </w:rPr>
        <w:t>importu usług lub towarów,</w:t>
      </w:r>
    </w:p>
    <w:p w:rsidR="00CB2662" w:rsidRPr="00B13018" w:rsidRDefault="00CB2662" w:rsidP="00CB2662">
      <w:pPr>
        <w:numPr>
          <w:ilvl w:val="0"/>
          <w:numId w:val="19"/>
        </w:numPr>
        <w:spacing w:after="6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B13018">
        <w:rPr>
          <w:rFonts w:ascii="Arial" w:hAnsi="Arial" w:cs="Arial"/>
          <w:i/>
          <w:sz w:val="20"/>
          <w:szCs w:val="20"/>
        </w:rPr>
        <w:lastRenderedPageBreak/>
        <w:t xml:space="preserve">mechanizmu odwróconego obciążenia podatkiem VAT, którego istotą jest przeniesienie obowiązku rozliczenia podatku VAT ze sprzedawcy (tu: Wykonawcy) na nabywcę </w:t>
      </w:r>
      <w:r w:rsidRPr="00B13018">
        <w:rPr>
          <w:rFonts w:ascii="Arial" w:hAnsi="Arial" w:cs="Arial"/>
          <w:i/>
          <w:sz w:val="20"/>
          <w:szCs w:val="20"/>
        </w:rPr>
        <w:br/>
        <w:t>(tu: Zamawiającego).</w:t>
      </w:r>
    </w:p>
    <w:p w:rsidR="00CB2662" w:rsidRPr="00B13018" w:rsidRDefault="00CB2662" w:rsidP="00CB2662">
      <w:pPr>
        <w:spacing w:after="240"/>
        <w:ind w:left="425"/>
        <w:jc w:val="both"/>
        <w:rPr>
          <w:rFonts w:ascii="Arial" w:hAnsi="Arial" w:cs="Arial"/>
        </w:rPr>
      </w:pPr>
      <w:r w:rsidRPr="00B13018">
        <w:rPr>
          <w:rFonts w:ascii="Arial" w:hAnsi="Arial" w:cs="Arial"/>
          <w:i/>
          <w:sz w:val="20"/>
          <w:szCs w:val="20"/>
        </w:rPr>
        <w:t xml:space="preserve">Mechanizm znajduje zastosowanie przy obrocie towarami wymienionymi w załączniku nr 11 </w:t>
      </w:r>
      <w:r w:rsidRPr="00B13018">
        <w:rPr>
          <w:rFonts w:ascii="Arial" w:hAnsi="Arial" w:cs="Arial"/>
          <w:i/>
          <w:sz w:val="20"/>
          <w:szCs w:val="20"/>
        </w:rPr>
        <w:br/>
        <w:t xml:space="preserve">do ustawy o podatku od towarów i usług, gdy spełnione są dodatkowe warunki określone </w:t>
      </w:r>
      <w:r w:rsidRPr="00B13018">
        <w:rPr>
          <w:rFonts w:ascii="Arial" w:hAnsi="Arial" w:cs="Arial"/>
          <w:i/>
          <w:sz w:val="20"/>
          <w:szCs w:val="20"/>
        </w:rPr>
        <w:br/>
        <w:t>w ustawie. W przypadku podmiotu krajowego, składającego ofertę na dostawę towarów nieobjętych mechanizmem odwróconego obciążenia VAT, wybór jego oferty nie będzie prowadził do powstania obowiązku podatkowego po stronie Zamawiającego (Wykonawca a nie Zamawiający będzie zobowiązany do rozliczenia podatku VAT), a zatem podmiot taki winien wówczas zaznaczyć przypadek pierwszy („nie będzie”).</w:t>
      </w:r>
      <w:r w:rsidRPr="00B13018">
        <w:rPr>
          <w:rFonts w:ascii="Arial" w:hAnsi="Arial" w:cs="Arial"/>
        </w:rPr>
        <w:t xml:space="preserve"> </w:t>
      </w:r>
    </w:p>
    <w:p w:rsidR="00CB2662" w:rsidRPr="00B13018" w:rsidRDefault="00CB2662" w:rsidP="00CB2662">
      <w:pPr>
        <w:numPr>
          <w:ilvl w:val="3"/>
          <w:numId w:val="17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 xml:space="preserve">Oświadczamy, że oferta nie zawiera informacji stanowiących tajemnicę przedsiębiorstwa w rozumieniu art. 11 ustawy  z dnia 16 kwietnia 2003 r. </w:t>
      </w:r>
      <w:r w:rsidRPr="00B13018">
        <w:rPr>
          <w:rFonts w:ascii="Arial" w:hAnsi="Arial" w:cs="Arial"/>
        </w:rPr>
        <w:br/>
        <w:t>o zwalczaniu nieuczciwej konkurencji (Dz. U. 2018 r poz. 419 ze zm.)*</w:t>
      </w:r>
    </w:p>
    <w:p w:rsidR="00CB2662" w:rsidRPr="00B13018" w:rsidRDefault="00CB2662" w:rsidP="00CB2662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</w:rPr>
      </w:pPr>
      <w:r w:rsidRPr="00B13018">
        <w:rPr>
          <w:rFonts w:ascii="Arial" w:hAnsi="Arial" w:cs="Arial"/>
          <w:i/>
        </w:rPr>
        <w:t>lub</w:t>
      </w:r>
    </w:p>
    <w:p w:rsidR="00CB2662" w:rsidRPr="00B13018" w:rsidRDefault="00CB2662" w:rsidP="00CB2662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 xml:space="preserve">Oświadczamy, że informacje i dokumenty wymienione w ……………, stanowią tajemnicę przedsiębiorstwa w rozumieniu art. 11 ustawy  z dnia 16 kwietnia 2003 r. o zwalczaniu nieuczciwej konkurencji i zastrzegamy, że nie mogą być udostępnione oraz wykazujemy, iż zastrzeżone informacje stanowią tajemnicę przedsiębiorstwa.* </w:t>
      </w:r>
    </w:p>
    <w:p w:rsidR="00CB2662" w:rsidRPr="00B13018" w:rsidRDefault="00CB2662" w:rsidP="00CB2662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  <w:i/>
          <w:sz w:val="20"/>
          <w:szCs w:val="20"/>
        </w:rPr>
      </w:pPr>
      <w:r w:rsidRPr="00B13018">
        <w:rPr>
          <w:rFonts w:ascii="Arial" w:hAnsi="Arial" w:cs="Arial"/>
          <w:i/>
          <w:sz w:val="20"/>
          <w:szCs w:val="20"/>
        </w:rPr>
        <w:t>(*niepotrzebne skreślić, a wymagane pola – jeśli dotyczy - uzupełnić)</w:t>
      </w:r>
    </w:p>
    <w:p w:rsidR="00CB2662" w:rsidRPr="00B13018" w:rsidRDefault="00CB2662" w:rsidP="00CB2662">
      <w:pPr>
        <w:numPr>
          <w:ilvl w:val="3"/>
          <w:numId w:val="17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>Oświadczamy, że zamówienie zamierzamy wykonać sami*</w:t>
      </w:r>
    </w:p>
    <w:p w:rsidR="00CB2662" w:rsidRPr="00B13018" w:rsidRDefault="00CB2662" w:rsidP="00CB2662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</w:rPr>
      </w:pPr>
      <w:r w:rsidRPr="00B13018">
        <w:rPr>
          <w:rFonts w:ascii="Arial" w:hAnsi="Arial" w:cs="Arial"/>
          <w:i/>
        </w:rPr>
        <w:t>lub</w:t>
      </w:r>
    </w:p>
    <w:p w:rsidR="00CB2662" w:rsidRPr="00B13018" w:rsidRDefault="00CB2662" w:rsidP="00CB2662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 xml:space="preserve">następujące części zamówienia zamierzamy zlecić podwykonawcom*:  </w:t>
      </w:r>
    </w:p>
    <w:tbl>
      <w:tblPr>
        <w:tblW w:w="0" w:type="auto"/>
        <w:tblInd w:w="332" w:type="dxa"/>
        <w:tblLayout w:type="fixed"/>
        <w:tblLook w:val="0000" w:firstRow="0" w:lastRow="0" w:firstColumn="0" w:lastColumn="0" w:noHBand="0" w:noVBand="0"/>
      </w:tblPr>
      <w:tblGrid>
        <w:gridCol w:w="1169"/>
        <w:gridCol w:w="3994"/>
        <w:gridCol w:w="3827"/>
      </w:tblGrid>
      <w:tr w:rsidR="00CB2662" w:rsidRPr="00B13018" w:rsidTr="00001156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662" w:rsidRPr="00B13018" w:rsidRDefault="00CB2662" w:rsidP="0000115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center"/>
              <w:rPr>
                <w:rFonts w:ascii="Arial" w:hAnsi="Arial" w:cs="Arial"/>
              </w:rPr>
            </w:pPr>
            <w:r w:rsidRPr="00B13018">
              <w:rPr>
                <w:rFonts w:ascii="Arial" w:hAnsi="Arial" w:cs="Arial"/>
              </w:rPr>
              <w:t>L.p.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662" w:rsidRPr="00B13018" w:rsidRDefault="00CB2662" w:rsidP="0000115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18">
              <w:rPr>
                <w:rFonts w:ascii="Arial" w:hAnsi="Arial" w:cs="Arial"/>
              </w:rPr>
              <w:t>Nazwa części zamówienia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662" w:rsidRPr="00B13018" w:rsidRDefault="00CB2662" w:rsidP="0000115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center"/>
              <w:rPr>
                <w:rFonts w:ascii="Arial" w:hAnsi="Arial" w:cs="Arial"/>
              </w:rPr>
            </w:pPr>
            <w:r w:rsidRPr="00B13018">
              <w:rPr>
                <w:rFonts w:ascii="Arial" w:hAnsi="Arial" w:cs="Arial"/>
              </w:rPr>
              <w:t>Nazwa podwykonawcy</w:t>
            </w:r>
          </w:p>
        </w:tc>
      </w:tr>
      <w:tr w:rsidR="00CB2662" w:rsidRPr="00B13018" w:rsidTr="00001156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662" w:rsidRPr="00B13018" w:rsidRDefault="00CB2662" w:rsidP="0000115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62" w:rsidRPr="00B13018" w:rsidRDefault="00CB2662" w:rsidP="0000115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62" w:rsidRPr="00B13018" w:rsidRDefault="00CB2662" w:rsidP="0000115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</w:tr>
      <w:tr w:rsidR="00CB2662" w:rsidRPr="00B13018" w:rsidTr="00001156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662" w:rsidRPr="00B13018" w:rsidRDefault="00CB2662" w:rsidP="0000115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62" w:rsidRPr="00B13018" w:rsidRDefault="00CB2662" w:rsidP="0000115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62" w:rsidRPr="00B13018" w:rsidRDefault="00CB2662" w:rsidP="0000115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</w:tr>
    </w:tbl>
    <w:p w:rsidR="00CB2662" w:rsidRPr="00B13018" w:rsidRDefault="00CB2662" w:rsidP="00CB2662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B13018">
        <w:rPr>
          <w:rFonts w:ascii="Arial" w:hAnsi="Arial" w:cs="Arial"/>
          <w:i/>
          <w:sz w:val="20"/>
          <w:szCs w:val="20"/>
        </w:rPr>
        <w:t>(*niepotrzebne skreślić, a wymagane pola - jeśli dotyczy - uzupełnić )</w:t>
      </w:r>
    </w:p>
    <w:p w:rsidR="00CB2662" w:rsidRPr="00B13018" w:rsidRDefault="00CB2662" w:rsidP="00CB2662">
      <w:pPr>
        <w:tabs>
          <w:tab w:val="left" w:pos="426"/>
        </w:tabs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CB2662" w:rsidRPr="00B13018" w:rsidRDefault="00CB2662" w:rsidP="00CB2662">
      <w:pPr>
        <w:numPr>
          <w:ilvl w:val="3"/>
          <w:numId w:val="17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>Wadium wniesione w pieniądzu na zasadach określonych w art. 46 ustawy – Prawo zamówień publicznych prosimy zwrócić na następujące konto:</w:t>
      </w:r>
      <w:r w:rsidRPr="00B13018">
        <w:rPr>
          <w:rFonts w:ascii="Arial" w:hAnsi="Arial" w:cs="Arial"/>
          <w:vertAlign w:val="superscript"/>
        </w:rPr>
        <w:footnoteReference w:id="1"/>
      </w:r>
    </w:p>
    <w:p w:rsidR="00CB2662" w:rsidRPr="00B13018" w:rsidRDefault="00CB2662" w:rsidP="00CB2662">
      <w:pPr>
        <w:tabs>
          <w:tab w:val="left" w:pos="357"/>
        </w:tabs>
        <w:spacing w:after="120"/>
        <w:ind w:left="425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>………………………………………………………………………………………………</w:t>
      </w:r>
    </w:p>
    <w:p w:rsidR="00CB2662" w:rsidRPr="00B13018" w:rsidRDefault="00CB2662" w:rsidP="00CB2662">
      <w:pPr>
        <w:numPr>
          <w:ilvl w:val="3"/>
          <w:numId w:val="17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 xml:space="preserve">Zgodnie z Rozdziałem VII ust. 12 SIWZ wskazujemy dostępność poniższych oświadczeń lub dokumentów, o których mowa w Rozdziale VII ust. 6 SIWZ </w:t>
      </w:r>
      <w:r w:rsidRPr="00B13018">
        <w:rPr>
          <w:rFonts w:ascii="Arial" w:hAnsi="Arial" w:cs="Arial"/>
        </w:rPr>
        <w:br/>
        <w:t>w formie elektronicznej pod określonymi adresami internetowymi ogólnodostępnych i bezpłatnych baz danych</w:t>
      </w:r>
      <w:r w:rsidRPr="00B13018">
        <w:rPr>
          <w:rFonts w:ascii="Arial" w:hAnsi="Arial" w:cs="Arial"/>
          <w:vertAlign w:val="superscript"/>
        </w:rPr>
        <w:footnoteReference w:id="2"/>
      </w:r>
      <w:r w:rsidRPr="00B13018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725"/>
      </w:tblGrid>
      <w:tr w:rsidR="00CB2662" w:rsidRPr="00B13018" w:rsidTr="00001156">
        <w:trPr>
          <w:cantSplit/>
          <w:jc w:val="center"/>
        </w:trPr>
        <w:tc>
          <w:tcPr>
            <w:tcW w:w="4111" w:type="dxa"/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lang w:val="x-none" w:eastAsia="x-none"/>
              </w:rPr>
            </w:pPr>
            <w:r w:rsidRPr="00B13018">
              <w:rPr>
                <w:rFonts w:ascii="Arial" w:hAnsi="Arial" w:cs="Arial"/>
                <w:lang w:val="x-none" w:eastAsia="x-none"/>
              </w:rPr>
              <w:t xml:space="preserve">Nazwa oświadczenia lub dokumentu </w:t>
            </w:r>
            <w:r w:rsidRPr="00B13018">
              <w:rPr>
                <w:rFonts w:ascii="Arial" w:hAnsi="Arial" w:cs="Arial"/>
                <w:i/>
                <w:lang w:val="x-none" w:eastAsia="x-none"/>
              </w:rPr>
              <w:t xml:space="preserve">(lub odpowiednie odesłanie do dokumentu wymaganego w SIWZ np. </w:t>
            </w:r>
            <w:r w:rsidRPr="00B13018">
              <w:rPr>
                <w:rFonts w:ascii="Arial" w:hAnsi="Arial" w:cs="Arial"/>
                <w:i/>
                <w:lang w:eastAsia="x-none"/>
              </w:rPr>
              <w:t>Rozdział VII</w:t>
            </w:r>
            <w:r w:rsidRPr="00B13018">
              <w:rPr>
                <w:rFonts w:ascii="Arial" w:hAnsi="Arial" w:cs="Arial"/>
                <w:i/>
                <w:lang w:val="x-none" w:eastAsia="x-none"/>
              </w:rPr>
              <w:t xml:space="preserve"> ust. </w:t>
            </w:r>
            <w:r>
              <w:rPr>
                <w:rFonts w:ascii="Arial" w:hAnsi="Arial" w:cs="Arial"/>
                <w:i/>
                <w:lang w:eastAsia="x-none"/>
              </w:rPr>
              <w:t>6</w:t>
            </w:r>
            <w:r w:rsidRPr="00B13018">
              <w:rPr>
                <w:rFonts w:ascii="Arial" w:hAnsi="Arial" w:cs="Arial"/>
                <w:i/>
                <w:lang w:val="x-none" w:eastAsia="x-none"/>
              </w:rPr>
              <w:t xml:space="preserve"> pkt. </w:t>
            </w:r>
            <w:r w:rsidRPr="00B13018">
              <w:rPr>
                <w:rFonts w:ascii="Arial" w:hAnsi="Arial" w:cs="Arial"/>
                <w:i/>
                <w:lang w:eastAsia="x-none"/>
              </w:rPr>
              <w:t>1</w:t>
            </w:r>
            <w:r w:rsidRPr="00B13018">
              <w:rPr>
                <w:rFonts w:ascii="Arial" w:hAnsi="Arial" w:cs="Arial"/>
                <w:i/>
                <w:lang w:val="x-none" w:eastAsia="x-none"/>
              </w:rPr>
              <w:t xml:space="preserve"> lit. a SIWZ)</w:t>
            </w:r>
            <w:r w:rsidRPr="00B13018">
              <w:rPr>
                <w:rFonts w:ascii="Arial" w:hAnsi="Arial" w:cs="Arial"/>
                <w:lang w:val="x-none" w:eastAsia="x-none"/>
              </w:rPr>
              <w:t>:</w:t>
            </w:r>
          </w:p>
        </w:tc>
        <w:tc>
          <w:tcPr>
            <w:tcW w:w="4725" w:type="dxa"/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lang w:val="x-none" w:eastAsia="x-none"/>
              </w:rPr>
            </w:pPr>
            <w:r w:rsidRPr="00B13018">
              <w:rPr>
                <w:rFonts w:ascii="Arial" w:hAnsi="Arial" w:cs="Arial"/>
                <w:lang w:val="x-none" w:eastAsia="x-none"/>
              </w:rPr>
              <w:t>Adres strony internetowej ogólnodostępnej i bezpłatnej bazy danych</w:t>
            </w:r>
          </w:p>
        </w:tc>
      </w:tr>
      <w:tr w:rsidR="00CB2662" w:rsidRPr="00B13018" w:rsidTr="00001156">
        <w:trPr>
          <w:cantSplit/>
          <w:trHeight w:val="449"/>
          <w:jc w:val="center"/>
        </w:trPr>
        <w:tc>
          <w:tcPr>
            <w:tcW w:w="4111" w:type="dxa"/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25" w:type="dxa"/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lang w:val="x-none" w:eastAsia="x-none"/>
              </w:rPr>
            </w:pPr>
          </w:p>
        </w:tc>
      </w:tr>
      <w:tr w:rsidR="00CB2662" w:rsidRPr="00B13018" w:rsidTr="00001156">
        <w:trPr>
          <w:cantSplit/>
          <w:trHeight w:val="426"/>
          <w:jc w:val="center"/>
        </w:trPr>
        <w:tc>
          <w:tcPr>
            <w:tcW w:w="4111" w:type="dxa"/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25" w:type="dxa"/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lang w:val="x-none" w:eastAsia="x-none"/>
              </w:rPr>
            </w:pPr>
          </w:p>
        </w:tc>
      </w:tr>
      <w:tr w:rsidR="00CB2662" w:rsidRPr="00B13018" w:rsidTr="00001156">
        <w:trPr>
          <w:cantSplit/>
          <w:trHeight w:val="419"/>
          <w:jc w:val="center"/>
        </w:trPr>
        <w:tc>
          <w:tcPr>
            <w:tcW w:w="4111" w:type="dxa"/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25" w:type="dxa"/>
            <w:vAlign w:val="center"/>
          </w:tcPr>
          <w:p w:rsidR="00CB2662" w:rsidRPr="00B13018" w:rsidRDefault="00CB2662" w:rsidP="00001156">
            <w:pPr>
              <w:jc w:val="center"/>
              <w:rPr>
                <w:rFonts w:ascii="Arial" w:hAnsi="Arial" w:cs="Arial"/>
                <w:lang w:val="x-none" w:eastAsia="x-none"/>
              </w:rPr>
            </w:pPr>
          </w:p>
        </w:tc>
      </w:tr>
    </w:tbl>
    <w:p w:rsidR="00CB2662" w:rsidRPr="00B13018" w:rsidRDefault="00CB2662" w:rsidP="00CB2662">
      <w:pPr>
        <w:numPr>
          <w:ilvl w:val="3"/>
          <w:numId w:val="17"/>
        </w:numPr>
        <w:tabs>
          <w:tab w:val="clear" w:pos="2880"/>
          <w:tab w:val="num" w:pos="426"/>
        </w:tabs>
        <w:spacing w:before="120" w:after="120"/>
        <w:ind w:left="425" w:hanging="425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>Wszelką korespondencję związaną z niniejszym postępowaniem, w tym informacje o wyniku postępowania oraz inne informacje związane z prowadzonym postępowaniem należy kierować do:</w:t>
      </w:r>
    </w:p>
    <w:p w:rsidR="00CB2662" w:rsidRPr="00B13018" w:rsidRDefault="00CB2662" w:rsidP="00CB2662">
      <w:pPr>
        <w:spacing w:after="120"/>
        <w:ind w:left="426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>Imię i nazwisko: …………………………………..</w:t>
      </w:r>
    </w:p>
    <w:p w:rsidR="00CB2662" w:rsidRPr="00B13018" w:rsidRDefault="00CB2662" w:rsidP="00CB2662">
      <w:pPr>
        <w:spacing w:after="120"/>
        <w:ind w:left="426"/>
        <w:jc w:val="both"/>
        <w:rPr>
          <w:rFonts w:ascii="Arial" w:eastAsia="Arial" w:hAnsi="Arial" w:cs="Arial"/>
          <w:lang w:val="fr-FR"/>
        </w:rPr>
      </w:pPr>
      <w:r w:rsidRPr="00B13018">
        <w:rPr>
          <w:rFonts w:ascii="Arial" w:hAnsi="Arial" w:cs="Arial"/>
        </w:rPr>
        <w:t xml:space="preserve">Adres do korespondencji: </w:t>
      </w:r>
    </w:p>
    <w:p w:rsidR="00CB2662" w:rsidRPr="00B13018" w:rsidRDefault="00CB2662" w:rsidP="00CB2662">
      <w:pPr>
        <w:spacing w:after="120"/>
        <w:ind w:left="426"/>
        <w:jc w:val="both"/>
        <w:rPr>
          <w:rFonts w:ascii="Arial" w:eastAsia="Arial" w:hAnsi="Arial" w:cs="Arial"/>
          <w:lang w:val="fr-FR"/>
        </w:rPr>
      </w:pPr>
      <w:r w:rsidRPr="00B13018">
        <w:rPr>
          <w:rFonts w:ascii="Arial" w:eastAsia="Arial" w:hAnsi="Arial" w:cs="Arial"/>
          <w:lang w:val="fr-FR"/>
        </w:rPr>
        <w:t>………………………………………………</w:t>
      </w:r>
    </w:p>
    <w:p w:rsidR="00CB2662" w:rsidRPr="00B13018" w:rsidRDefault="00CB2662" w:rsidP="00CB2662">
      <w:pPr>
        <w:spacing w:after="120"/>
        <w:ind w:left="426"/>
        <w:jc w:val="both"/>
        <w:rPr>
          <w:rFonts w:ascii="Arial" w:hAnsi="Arial" w:cs="Arial"/>
          <w:lang w:val="fr-FR"/>
        </w:rPr>
      </w:pPr>
      <w:r w:rsidRPr="00B13018">
        <w:rPr>
          <w:rFonts w:ascii="Arial" w:eastAsia="Arial" w:hAnsi="Arial" w:cs="Arial"/>
          <w:lang w:val="fr-FR"/>
        </w:rPr>
        <w:t>………………………………………………</w:t>
      </w:r>
    </w:p>
    <w:p w:rsidR="00CB2662" w:rsidRPr="00B13018" w:rsidRDefault="00CB2662" w:rsidP="00CB2662">
      <w:pPr>
        <w:spacing w:after="120"/>
        <w:ind w:left="426"/>
        <w:jc w:val="both"/>
        <w:rPr>
          <w:rFonts w:ascii="Arial" w:hAnsi="Arial" w:cs="Arial"/>
          <w:lang w:val="fr-FR"/>
        </w:rPr>
      </w:pPr>
      <w:r w:rsidRPr="00B13018">
        <w:rPr>
          <w:rFonts w:ascii="Arial" w:hAnsi="Arial" w:cs="Arial"/>
          <w:lang w:val="fr-FR"/>
        </w:rPr>
        <w:t>Adres e-mail: ………………………………………</w:t>
      </w:r>
    </w:p>
    <w:p w:rsidR="00CB2662" w:rsidRPr="00B13018" w:rsidRDefault="00CB2662" w:rsidP="00CB2662">
      <w:pPr>
        <w:numPr>
          <w:ilvl w:val="3"/>
          <w:numId w:val="17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B13018">
        <w:rPr>
          <w:rFonts w:ascii="Arial" w:hAnsi="Arial" w:cs="Arial"/>
          <w:lang w:val="de-DE"/>
        </w:rPr>
        <w:t xml:space="preserve"> </w:t>
      </w:r>
      <w:r w:rsidRPr="00B13018">
        <w:rPr>
          <w:rFonts w:ascii="Arial" w:hAnsi="Arial" w:cs="Arial"/>
        </w:rPr>
        <w:t>W przypadku wyboru naszej oferty, osobami uprawnionymi do reprezentowania Wykonawcy przy podpisaniu umowy będą:</w:t>
      </w:r>
    </w:p>
    <w:p w:rsidR="00CB2662" w:rsidRPr="00B13018" w:rsidRDefault="00CB2662" w:rsidP="0009338B">
      <w:pPr>
        <w:numPr>
          <w:ilvl w:val="1"/>
          <w:numId w:val="18"/>
        </w:numPr>
        <w:tabs>
          <w:tab w:val="clear" w:pos="0"/>
        </w:tabs>
        <w:suppressAutoHyphens/>
        <w:spacing w:after="120"/>
        <w:ind w:left="714" w:hanging="357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>(imię i nazwisko) ......</w:t>
      </w:r>
      <w:r w:rsidR="0009338B">
        <w:rPr>
          <w:rFonts w:ascii="Arial" w:hAnsi="Arial" w:cs="Arial"/>
        </w:rPr>
        <w:t>...................................................</w:t>
      </w:r>
      <w:r w:rsidRPr="00B13018">
        <w:rPr>
          <w:rFonts w:ascii="Arial" w:hAnsi="Arial" w:cs="Arial"/>
        </w:rPr>
        <w:t>.......................... (zajmowane stanowisko)...........................</w:t>
      </w:r>
    </w:p>
    <w:p w:rsidR="00CB2662" w:rsidRPr="00B13018" w:rsidRDefault="0009338B" w:rsidP="0009338B">
      <w:pPr>
        <w:numPr>
          <w:ilvl w:val="1"/>
          <w:numId w:val="18"/>
        </w:numPr>
        <w:tabs>
          <w:tab w:val="clear" w:pos="0"/>
        </w:tabs>
        <w:suppressAutoHyphens/>
        <w:spacing w:after="120"/>
        <w:ind w:left="714" w:hanging="357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>(imię i nazwisko) ......</w:t>
      </w:r>
      <w:r>
        <w:rPr>
          <w:rFonts w:ascii="Arial" w:hAnsi="Arial" w:cs="Arial"/>
        </w:rPr>
        <w:t>...................................................</w:t>
      </w:r>
      <w:r w:rsidRPr="00B13018">
        <w:rPr>
          <w:rFonts w:ascii="Arial" w:hAnsi="Arial" w:cs="Arial"/>
        </w:rPr>
        <w:t>.......................... (zajmowane stanowisko)...........................</w:t>
      </w:r>
    </w:p>
    <w:p w:rsidR="00CB2662" w:rsidRPr="00B13018" w:rsidRDefault="00CB2662" w:rsidP="00CB2662">
      <w:pPr>
        <w:numPr>
          <w:ilvl w:val="3"/>
          <w:numId w:val="17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>W przypadku wyboru naszej oferty i zawarcia umowy, zapewnimy możliwość zgłaszania awarii:</w:t>
      </w:r>
    </w:p>
    <w:p w:rsidR="00CB2662" w:rsidRPr="00B13018" w:rsidRDefault="00CB2662" w:rsidP="00CB2662">
      <w:pPr>
        <w:numPr>
          <w:ilvl w:val="1"/>
          <w:numId w:val="20"/>
        </w:numPr>
        <w:suppressAutoHyphens/>
        <w:spacing w:after="120"/>
        <w:ind w:hanging="1374"/>
        <w:jc w:val="both"/>
        <w:rPr>
          <w:rFonts w:ascii="Arial" w:hAnsi="Arial" w:cs="Arial"/>
          <w:lang w:eastAsia="ar-SA"/>
        </w:rPr>
      </w:pPr>
      <w:r w:rsidRPr="00B13018">
        <w:rPr>
          <w:rFonts w:ascii="Arial" w:hAnsi="Arial" w:cs="Arial"/>
          <w:lang w:eastAsia="ar-SA"/>
        </w:rPr>
        <w:t>mailem na adres: ……………………. .</w:t>
      </w:r>
    </w:p>
    <w:p w:rsidR="00CB2662" w:rsidRPr="00B13018" w:rsidRDefault="00CB2662" w:rsidP="00CB2662">
      <w:pPr>
        <w:numPr>
          <w:ilvl w:val="1"/>
          <w:numId w:val="20"/>
        </w:numPr>
        <w:suppressAutoHyphens/>
        <w:spacing w:after="120"/>
        <w:ind w:hanging="1374"/>
        <w:jc w:val="both"/>
        <w:rPr>
          <w:rFonts w:ascii="Arial" w:hAnsi="Arial" w:cs="Arial"/>
          <w:lang w:eastAsia="ar-SA"/>
        </w:rPr>
      </w:pPr>
      <w:r w:rsidRPr="00B13018">
        <w:rPr>
          <w:rFonts w:ascii="Arial" w:hAnsi="Arial" w:cs="Arial"/>
          <w:lang w:eastAsia="ar-SA"/>
        </w:rPr>
        <w:t>pisemnie na adres: ……………………</w:t>
      </w:r>
    </w:p>
    <w:p w:rsidR="00CB2662" w:rsidRPr="00B13018" w:rsidRDefault="00CB2662" w:rsidP="00CB2662">
      <w:pPr>
        <w:numPr>
          <w:ilvl w:val="3"/>
          <w:numId w:val="17"/>
        </w:numPr>
        <w:tabs>
          <w:tab w:val="clear" w:pos="2880"/>
        </w:tabs>
        <w:suppressAutoHyphens/>
        <w:spacing w:after="120"/>
        <w:ind w:left="426" w:hanging="426"/>
        <w:jc w:val="both"/>
        <w:rPr>
          <w:rFonts w:ascii="Arial" w:hAnsi="Arial" w:cs="Arial"/>
          <w:lang w:eastAsia="ar-SA"/>
        </w:rPr>
      </w:pPr>
      <w:r w:rsidRPr="00B13018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B13018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B13018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B13018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:rsidR="00CB2662" w:rsidRPr="00B13018" w:rsidRDefault="00CB2662" w:rsidP="00CB2662">
      <w:pPr>
        <w:numPr>
          <w:ilvl w:val="3"/>
          <w:numId w:val="17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>Ofertę składamy świadomie i dobrowolnie.</w:t>
      </w:r>
    </w:p>
    <w:p w:rsidR="00CB2662" w:rsidRPr="00B13018" w:rsidRDefault="00CB2662" w:rsidP="00CB2662">
      <w:pPr>
        <w:numPr>
          <w:ilvl w:val="3"/>
          <w:numId w:val="17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>Do oferty załączamy niżej wymienione dokumenty:</w:t>
      </w:r>
    </w:p>
    <w:p w:rsidR="00CB2662" w:rsidRPr="00B13018" w:rsidRDefault="00CB2662" w:rsidP="00CB2662">
      <w:pPr>
        <w:numPr>
          <w:ilvl w:val="0"/>
          <w:numId w:val="16"/>
        </w:numPr>
        <w:autoSpaceDE w:val="0"/>
        <w:autoSpaceDN w:val="0"/>
        <w:spacing w:after="120"/>
        <w:ind w:hanging="357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>………………………………….</w:t>
      </w:r>
    </w:p>
    <w:p w:rsidR="00CB2662" w:rsidRPr="00B13018" w:rsidRDefault="00CB2662" w:rsidP="00CB2662">
      <w:pPr>
        <w:numPr>
          <w:ilvl w:val="0"/>
          <w:numId w:val="16"/>
        </w:numPr>
        <w:autoSpaceDE w:val="0"/>
        <w:autoSpaceDN w:val="0"/>
        <w:spacing w:after="120"/>
        <w:ind w:hanging="357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>………………………………….</w:t>
      </w:r>
    </w:p>
    <w:p w:rsidR="00CB2662" w:rsidRPr="00B13018" w:rsidRDefault="00CB2662" w:rsidP="00CB2662">
      <w:pPr>
        <w:numPr>
          <w:ilvl w:val="0"/>
          <w:numId w:val="16"/>
        </w:numPr>
        <w:autoSpaceDE w:val="0"/>
        <w:autoSpaceDN w:val="0"/>
        <w:spacing w:after="120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>………………………………….</w:t>
      </w:r>
    </w:p>
    <w:p w:rsidR="00CB2662" w:rsidRDefault="00CB2662" w:rsidP="00CB2662">
      <w:pPr>
        <w:numPr>
          <w:ilvl w:val="3"/>
          <w:numId w:val="17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 xml:space="preserve"> Ofertę składamy na ……..k</w:t>
      </w:r>
      <w:r>
        <w:rPr>
          <w:rFonts w:ascii="Arial" w:hAnsi="Arial" w:cs="Arial"/>
        </w:rPr>
        <w:t>olejno ponumerowanych stronach.</w:t>
      </w:r>
    </w:p>
    <w:p w:rsidR="00CB2662" w:rsidRPr="00B13018" w:rsidRDefault="00CB2662" w:rsidP="00CB2662">
      <w:pPr>
        <w:ind w:left="284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6"/>
        <w:gridCol w:w="4614"/>
      </w:tblGrid>
      <w:tr w:rsidR="00CB2662" w:rsidRPr="00B13018" w:rsidTr="00001156">
        <w:tc>
          <w:tcPr>
            <w:tcW w:w="4840" w:type="dxa"/>
          </w:tcPr>
          <w:p w:rsidR="00CB2662" w:rsidRPr="00B13018" w:rsidRDefault="00CB2662" w:rsidP="00001156">
            <w:pPr>
              <w:tabs>
                <w:tab w:val="left" w:pos="4536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B13018">
              <w:rPr>
                <w:rFonts w:ascii="Arial" w:hAnsi="Arial" w:cs="Arial"/>
                <w:sz w:val="22"/>
                <w:szCs w:val="22"/>
                <w:lang w:val="x-none" w:eastAsia="x-none"/>
              </w:rPr>
              <w:t>.........................., dnia ..............</w:t>
            </w:r>
          </w:p>
        </w:tc>
        <w:tc>
          <w:tcPr>
            <w:tcW w:w="4840" w:type="dxa"/>
          </w:tcPr>
          <w:p w:rsidR="00CB2662" w:rsidRPr="00B13018" w:rsidRDefault="00CB2662" w:rsidP="00001156">
            <w:pPr>
              <w:tabs>
                <w:tab w:val="left" w:pos="4536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B13018">
              <w:rPr>
                <w:rFonts w:ascii="Arial" w:hAnsi="Arial" w:cs="Arial"/>
                <w:sz w:val="22"/>
                <w:szCs w:val="22"/>
                <w:lang w:val="x-none" w:eastAsia="x-none"/>
              </w:rPr>
              <w:t>...............................................</w:t>
            </w:r>
          </w:p>
        </w:tc>
      </w:tr>
      <w:tr w:rsidR="00CB2662" w:rsidRPr="0009338B" w:rsidTr="00001156">
        <w:tc>
          <w:tcPr>
            <w:tcW w:w="4840" w:type="dxa"/>
          </w:tcPr>
          <w:p w:rsidR="00CB2662" w:rsidRPr="0009338B" w:rsidRDefault="00CB2662" w:rsidP="00001156">
            <w:pPr>
              <w:tabs>
                <w:tab w:val="left" w:pos="4536"/>
                <w:tab w:val="left" w:pos="4820"/>
              </w:tabs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x-none" w:eastAsia="x-none"/>
              </w:rPr>
            </w:pPr>
            <w:r w:rsidRPr="0009338B">
              <w:rPr>
                <w:rFonts w:ascii="Arial" w:hAnsi="Arial" w:cs="Arial"/>
                <w:b/>
                <w:i/>
                <w:sz w:val="20"/>
                <w:szCs w:val="20"/>
                <w:lang w:val="x-none" w:eastAsia="x-none"/>
              </w:rPr>
              <w:t>/Miejscowość, data/</w:t>
            </w:r>
          </w:p>
        </w:tc>
        <w:tc>
          <w:tcPr>
            <w:tcW w:w="4840" w:type="dxa"/>
          </w:tcPr>
          <w:p w:rsidR="00CB2662" w:rsidRPr="0009338B" w:rsidRDefault="00CB2662" w:rsidP="00001156">
            <w:pPr>
              <w:tabs>
                <w:tab w:val="left" w:pos="4536"/>
                <w:tab w:val="left" w:pos="4820"/>
              </w:tabs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x-none" w:eastAsia="x-none"/>
              </w:rPr>
            </w:pPr>
            <w:r w:rsidRPr="0009338B">
              <w:rPr>
                <w:rFonts w:ascii="Arial" w:hAnsi="Arial" w:cs="Arial"/>
                <w:b/>
                <w:i/>
                <w:sz w:val="20"/>
                <w:szCs w:val="20"/>
                <w:lang w:val="x-none" w:eastAsia="x-none"/>
              </w:rPr>
              <w:t xml:space="preserve">/Podpis osoby (osób) upoważnionej </w:t>
            </w:r>
            <w:r w:rsidRPr="0009338B">
              <w:rPr>
                <w:rFonts w:ascii="Arial" w:hAnsi="Arial" w:cs="Arial"/>
                <w:b/>
                <w:i/>
                <w:sz w:val="20"/>
                <w:szCs w:val="20"/>
                <w:lang w:val="x-none" w:eastAsia="x-none"/>
              </w:rPr>
              <w:br/>
              <w:t>do występowania w imieniu Wykonawcy/</w:t>
            </w:r>
          </w:p>
        </w:tc>
      </w:tr>
    </w:tbl>
    <w:p w:rsidR="00BD7A60" w:rsidRPr="00FD0FF3" w:rsidRDefault="00BD7A60" w:rsidP="0009338B">
      <w:pPr>
        <w:pStyle w:val="Default"/>
        <w:jc w:val="center"/>
        <w:rPr>
          <w:rFonts w:ascii="Arial" w:hAnsi="Arial" w:cs="Arial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BD7A60" w:rsidRPr="00FD0FF3" w:rsidSect="00FD0FF3">
      <w:headerReference w:type="default" r:id="rId8"/>
      <w:footerReference w:type="default" r:id="rId9"/>
      <w:type w:val="continuous"/>
      <w:pgSz w:w="11906" w:h="16838" w:code="9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7B" w:rsidRDefault="00E60F7B">
      <w:r>
        <w:separator/>
      </w:r>
    </w:p>
  </w:endnote>
  <w:endnote w:type="continuationSeparator" w:id="0">
    <w:p w:rsidR="00E60F7B" w:rsidRDefault="00E6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;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;Times New Roman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63" w:rsidRPr="0014608B" w:rsidRDefault="00302863" w:rsidP="00302863">
    <w:pPr>
      <w:pStyle w:val="Stopka"/>
      <w:jc w:val="center"/>
      <w:rPr>
        <w:b/>
        <w:sz w:val="18"/>
        <w:szCs w:val="18"/>
      </w:rPr>
    </w:pPr>
    <w:r w:rsidRPr="0014608B">
      <w:rPr>
        <w:rFonts w:ascii="Arial" w:eastAsia="Arial" w:hAnsi="Arial" w:cs="Arial"/>
        <w:b/>
        <w:sz w:val="18"/>
        <w:szCs w:val="18"/>
      </w:rPr>
      <w:t xml:space="preserve"> </w:t>
    </w:r>
    <w:r w:rsidRPr="0014608B">
      <w:rPr>
        <w:rFonts w:ascii="Arial" w:eastAsia="Arial" w:hAnsi="Arial" w:cs="Arial"/>
        <w:b/>
        <w:sz w:val="18"/>
        <w:szCs w:val="18"/>
      </w:rPr>
      <w:fldChar w:fldCharType="begin"/>
    </w:r>
    <w:r w:rsidRPr="0014608B">
      <w:rPr>
        <w:rFonts w:ascii="Arial" w:eastAsia="Arial" w:hAnsi="Arial" w:cs="Arial"/>
        <w:b/>
        <w:sz w:val="18"/>
        <w:szCs w:val="18"/>
      </w:rPr>
      <w:instrText>PAGE</w:instrText>
    </w:r>
    <w:r w:rsidRPr="0014608B">
      <w:rPr>
        <w:rFonts w:ascii="Arial" w:eastAsia="Arial" w:hAnsi="Arial" w:cs="Arial"/>
        <w:b/>
        <w:sz w:val="18"/>
        <w:szCs w:val="18"/>
      </w:rPr>
      <w:fldChar w:fldCharType="separate"/>
    </w:r>
    <w:r w:rsidR="004A2137">
      <w:rPr>
        <w:rFonts w:ascii="Arial" w:eastAsia="Arial" w:hAnsi="Arial" w:cs="Arial"/>
        <w:b/>
        <w:noProof/>
        <w:sz w:val="18"/>
        <w:szCs w:val="18"/>
      </w:rPr>
      <w:t>2</w:t>
    </w:r>
    <w:r w:rsidRPr="0014608B">
      <w:rPr>
        <w:rFonts w:ascii="Arial" w:eastAsia="Arial" w:hAnsi="Arial" w:cs="Arial"/>
        <w:b/>
        <w:sz w:val="18"/>
        <w:szCs w:val="18"/>
      </w:rPr>
      <w:fldChar w:fldCharType="end"/>
    </w:r>
    <w:r w:rsidRPr="0014608B">
      <w:rPr>
        <w:rFonts w:ascii="Arial" w:eastAsia="Arial" w:hAnsi="Arial" w:cs="Arial"/>
        <w:b/>
        <w:sz w:val="18"/>
        <w:szCs w:val="18"/>
      </w:rPr>
      <w:t xml:space="preserve"> </w:t>
    </w:r>
    <w:r w:rsidRPr="0014608B">
      <w:rPr>
        <w:rFonts w:ascii="Arial" w:hAnsi="Arial" w:cs="Arial"/>
        <w:b/>
        <w:sz w:val="18"/>
        <w:szCs w:val="18"/>
      </w:rPr>
      <w:t xml:space="preserve">/ </w:t>
    </w:r>
    <w:r w:rsidRPr="0014608B">
      <w:rPr>
        <w:rFonts w:ascii="Arial" w:hAnsi="Arial" w:cs="Arial"/>
        <w:b/>
        <w:sz w:val="18"/>
        <w:szCs w:val="18"/>
      </w:rPr>
      <w:fldChar w:fldCharType="begin"/>
    </w:r>
    <w:r w:rsidRPr="0014608B">
      <w:rPr>
        <w:rFonts w:ascii="Arial" w:hAnsi="Arial" w:cs="Arial"/>
        <w:b/>
        <w:sz w:val="18"/>
        <w:szCs w:val="18"/>
      </w:rPr>
      <w:instrText>NUMPAGES</w:instrText>
    </w:r>
    <w:r w:rsidRPr="0014608B">
      <w:rPr>
        <w:rFonts w:ascii="Arial" w:hAnsi="Arial" w:cs="Arial"/>
        <w:b/>
        <w:sz w:val="18"/>
        <w:szCs w:val="18"/>
      </w:rPr>
      <w:fldChar w:fldCharType="separate"/>
    </w:r>
    <w:r w:rsidR="004A2137">
      <w:rPr>
        <w:rFonts w:ascii="Arial" w:hAnsi="Arial" w:cs="Arial"/>
        <w:b/>
        <w:noProof/>
        <w:sz w:val="18"/>
        <w:szCs w:val="18"/>
      </w:rPr>
      <w:t>7</w:t>
    </w:r>
    <w:r w:rsidRPr="0014608B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7B" w:rsidRDefault="00E60F7B">
      <w:r>
        <w:separator/>
      </w:r>
    </w:p>
  </w:footnote>
  <w:footnote w:type="continuationSeparator" w:id="0">
    <w:p w:rsidR="00E60F7B" w:rsidRDefault="00E60F7B">
      <w:r>
        <w:continuationSeparator/>
      </w:r>
    </w:p>
  </w:footnote>
  <w:footnote w:id="1">
    <w:p w:rsidR="00CB2662" w:rsidRDefault="00CB2662" w:rsidP="00CB26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Wypełnić gdy dotyczy</w:t>
      </w:r>
    </w:p>
  </w:footnote>
  <w:footnote w:id="2">
    <w:p w:rsidR="00CB2662" w:rsidRDefault="00CB2662" w:rsidP="00CB26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Wypełnić gdy dotyczy.</w:t>
      </w:r>
    </w:p>
  </w:footnote>
  <w:footnote w:id="3">
    <w:p w:rsidR="00CB2662" w:rsidRPr="00CD48D3" w:rsidRDefault="00CB2662" w:rsidP="00CB266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D48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48D3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CB2662" w:rsidRDefault="00CB2662" w:rsidP="00CB2662">
      <w:pPr>
        <w:pStyle w:val="Tekstprzypisudolnego"/>
        <w:jc w:val="both"/>
      </w:pPr>
      <w:r w:rsidRPr="00CD48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48D3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7AC" w:rsidRPr="002867AC" w:rsidRDefault="002867AC" w:rsidP="002867AC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  <w:sz w:val="20"/>
        <w:szCs w:val="20"/>
      </w:rPr>
    </w:pPr>
    <w:r w:rsidRPr="002867AC">
      <w:rPr>
        <w:rFonts w:ascii="Arial" w:hAnsi="Arial" w:cs="Arial"/>
        <w:sz w:val="20"/>
        <w:szCs w:val="20"/>
      </w:rPr>
      <w:t>Przetar</w:t>
    </w:r>
    <w:r w:rsidR="00D27ED1">
      <w:rPr>
        <w:rFonts w:ascii="Arial" w:hAnsi="Arial" w:cs="Arial"/>
        <w:sz w:val="20"/>
        <w:szCs w:val="20"/>
      </w:rPr>
      <w:t>g nieograniczony – nr ref. ZP/07</w:t>
    </w:r>
    <w:r w:rsidRPr="002867AC">
      <w:rPr>
        <w:rFonts w:ascii="Arial" w:hAnsi="Arial" w:cs="Arial"/>
        <w:sz w:val="20"/>
        <w:szCs w:val="20"/>
      </w:rPr>
      <w:t>/19</w:t>
    </w:r>
  </w:p>
  <w:p w:rsidR="002867AC" w:rsidRPr="002867AC" w:rsidRDefault="002867AC" w:rsidP="002867AC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  <w:sz w:val="20"/>
        <w:szCs w:val="20"/>
      </w:rPr>
    </w:pPr>
  </w:p>
  <w:p w:rsidR="00EC4AEE" w:rsidRPr="00E24BCC" w:rsidRDefault="00EC4AEE" w:rsidP="002867AC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0"/>
        <w:szCs w:val="20"/>
        <w:lang w:bidi="ar-SA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0"/>
        <w:szCs w:val="20"/>
        <w:lang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DejaVu Sans" w:hAnsi="Arial" w:cs="Arial"/>
        <w:b w:val="0"/>
        <w:i w:val="0"/>
        <w:caps w:val="0"/>
        <w:smallCaps w:val="0"/>
        <w:spacing w:val="0"/>
        <w:kern w:val="1"/>
        <w:sz w:val="20"/>
        <w:szCs w:val="20"/>
        <w:lang w:val="pl-PL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0"/>
        <w:szCs w:val="20"/>
        <w:lang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4C7DF9"/>
    <w:multiLevelType w:val="hybridMultilevel"/>
    <w:tmpl w:val="03D662D4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kern w:val="1"/>
        <w:sz w:val="20"/>
        <w:szCs w:val="20"/>
        <w:lang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F0AB6"/>
    <w:multiLevelType w:val="hybridMultilevel"/>
    <w:tmpl w:val="E284A338"/>
    <w:lvl w:ilvl="0" w:tplc="00000009">
      <w:start w:val="1"/>
      <w:numFmt w:val="bullet"/>
      <w:lvlText w:val=""/>
      <w:lvlJc w:val="left"/>
      <w:pPr>
        <w:ind w:left="833" w:hanging="360"/>
      </w:pPr>
      <w:rPr>
        <w:rFonts w:ascii="Symbol" w:hAnsi="Symbol" w:cs="Symbol" w:hint="default"/>
        <w:kern w:val="1"/>
        <w:sz w:val="20"/>
        <w:szCs w:val="20"/>
        <w:lang w:bidi="ar-SA"/>
      </w:rPr>
    </w:lvl>
    <w:lvl w:ilvl="1" w:tplc="00000009">
      <w:start w:val="1"/>
      <w:numFmt w:val="bullet"/>
      <w:lvlText w:val=""/>
      <w:lvlJc w:val="left"/>
      <w:pPr>
        <w:ind w:left="1553" w:hanging="360"/>
      </w:pPr>
      <w:rPr>
        <w:rFonts w:ascii="Symbol" w:hAnsi="Symbol" w:cs="Symbol" w:hint="default"/>
        <w:kern w:val="1"/>
        <w:sz w:val="20"/>
        <w:szCs w:val="20"/>
        <w:lang w:bidi="ar-SA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DA41171"/>
    <w:multiLevelType w:val="multilevel"/>
    <w:tmpl w:val="A6DE0E8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F4F2D"/>
    <w:multiLevelType w:val="hybridMultilevel"/>
    <w:tmpl w:val="7F2E87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855E6"/>
    <w:multiLevelType w:val="multilevel"/>
    <w:tmpl w:val="FD4C155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08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b/>
      </w:rPr>
    </w:lvl>
  </w:abstractNum>
  <w:abstractNum w:abstractNumId="8" w15:restartNumberingAfterBreak="0">
    <w:nsid w:val="24093379"/>
    <w:multiLevelType w:val="hybridMultilevel"/>
    <w:tmpl w:val="F70070EE"/>
    <w:lvl w:ilvl="0" w:tplc="CC4E6E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1C0B"/>
    <w:multiLevelType w:val="hybridMultilevel"/>
    <w:tmpl w:val="D7AEE460"/>
    <w:lvl w:ilvl="0" w:tplc="EB280660">
      <w:start w:val="16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6CF7B67"/>
    <w:multiLevelType w:val="hybridMultilevel"/>
    <w:tmpl w:val="D2CEADF4"/>
    <w:lvl w:ilvl="0" w:tplc="064CE0A4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000000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kern w:val="1"/>
        <w:sz w:val="20"/>
        <w:szCs w:val="20"/>
        <w:lang w:bidi="ar-SA"/>
      </w:rPr>
    </w:lvl>
    <w:lvl w:ilvl="2" w:tplc="1DD83C28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D9C01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2038C7"/>
    <w:multiLevelType w:val="hybridMultilevel"/>
    <w:tmpl w:val="BF26AA02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kern w:val="1"/>
        <w:sz w:val="20"/>
        <w:szCs w:val="20"/>
        <w:lang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F2D9F"/>
    <w:multiLevelType w:val="multilevel"/>
    <w:tmpl w:val="DDE63DA2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257AFD"/>
    <w:multiLevelType w:val="hybridMultilevel"/>
    <w:tmpl w:val="69E4D204"/>
    <w:lvl w:ilvl="0" w:tplc="064CE0A4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26D3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DD83C28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78446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7A2E98"/>
    <w:multiLevelType w:val="hybridMultilevel"/>
    <w:tmpl w:val="BDFC0368"/>
    <w:lvl w:ilvl="0" w:tplc="C1AC5928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1F63E2A"/>
    <w:multiLevelType w:val="hybridMultilevel"/>
    <w:tmpl w:val="0AA8357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kern w:val="1"/>
        <w:sz w:val="20"/>
        <w:szCs w:val="20"/>
        <w:lang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10FA0"/>
    <w:multiLevelType w:val="multilevel"/>
    <w:tmpl w:val="3FF89E38"/>
    <w:lvl w:ilvl="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7" w15:restartNumberingAfterBreak="0">
    <w:nsid w:val="47F663EC"/>
    <w:multiLevelType w:val="hybridMultilevel"/>
    <w:tmpl w:val="64A6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34DC6"/>
    <w:multiLevelType w:val="hybridMultilevel"/>
    <w:tmpl w:val="7E60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63344"/>
    <w:multiLevelType w:val="multilevel"/>
    <w:tmpl w:val="106660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AF7CC4"/>
    <w:multiLevelType w:val="hybridMultilevel"/>
    <w:tmpl w:val="81B0AA1A"/>
    <w:lvl w:ilvl="0" w:tplc="8938AE12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26767CC"/>
    <w:multiLevelType w:val="hybridMultilevel"/>
    <w:tmpl w:val="AA4CCDE8"/>
    <w:lvl w:ilvl="0" w:tplc="00000009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kern w:val="1"/>
        <w:sz w:val="20"/>
        <w:szCs w:val="20"/>
        <w:lang w:bidi="ar-S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663BA5"/>
    <w:multiLevelType w:val="multilevel"/>
    <w:tmpl w:val="DAAC77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4" w15:restartNumberingAfterBreak="0">
    <w:nsid w:val="6B2D69EB"/>
    <w:multiLevelType w:val="multilevel"/>
    <w:tmpl w:val="5E5C6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F902A35"/>
    <w:multiLevelType w:val="multilevel"/>
    <w:tmpl w:val="FD4C155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08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b/>
      </w:rPr>
    </w:lvl>
  </w:abstractNum>
  <w:abstractNum w:abstractNumId="26" w15:restartNumberingAfterBreak="0">
    <w:nsid w:val="72B550C1"/>
    <w:multiLevelType w:val="multilevel"/>
    <w:tmpl w:val="956CE5E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73473FF1"/>
    <w:multiLevelType w:val="multilevel"/>
    <w:tmpl w:val="8272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9"/>
  </w:num>
  <w:num w:numId="4">
    <w:abstractNumId w:val="5"/>
  </w:num>
  <w:num w:numId="5">
    <w:abstractNumId w:val="23"/>
  </w:num>
  <w:num w:numId="6">
    <w:abstractNumId w:val="12"/>
  </w:num>
  <w:num w:numId="7">
    <w:abstractNumId w:val="16"/>
  </w:num>
  <w:num w:numId="8">
    <w:abstractNumId w:val="17"/>
  </w:num>
  <w:num w:numId="9">
    <w:abstractNumId w:val="18"/>
  </w:num>
  <w:num w:numId="10">
    <w:abstractNumId w:val="14"/>
  </w:num>
  <w:num w:numId="11">
    <w:abstractNumId w:val="9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6"/>
  </w:num>
  <w:num w:numId="17">
    <w:abstractNumId w:val="13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1"/>
  </w:num>
  <w:num w:numId="20">
    <w:abstractNumId w:val="7"/>
  </w:num>
  <w:num w:numId="21">
    <w:abstractNumId w:val="27"/>
  </w:num>
  <w:num w:numId="22">
    <w:abstractNumId w:val="3"/>
  </w:num>
  <w:num w:numId="23">
    <w:abstractNumId w:val="15"/>
  </w:num>
  <w:num w:numId="24">
    <w:abstractNumId w:val="11"/>
  </w:num>
  <w:num w:numId="25">
    <w:abstractNumId w:val="20"/>
  </w:num>
  <w:num w:numId="26">
    <w:abstractNumId w:val="22"/>
  </w:num>
  <w:num w:numId="27">
    <w:abstractNumId w:val="13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60"/>
    <w:rsid w:val="00013F4C"/>
    <w:rsid w:val="00025ED2"/>
    <w:rsid w:val="00036404"/>
    <w:rsid w:val="00054DB8"/>
    <w:rsid w:val="000747D3"/>
    <w:rsid w:val="0009338B"/>
    <w:rsid w:val="000949A3"/>
    <w:rsid w:val="000B4EE6"/>
    <w:rsid w:val="000C7B94"/>
    <w:rsid w:val="000F6231"/>
    <w:rsid w:val="001148FC"/>
    <w:rsid w:val="0014608B"/>
    <w:rsid w:val="001C6547"/>
    <w:rsid w:val="001D40D3"/>
    <w:rsid w:val="001F5390"/>
    <w:rsid w:val="002860F9"/>
    <w:rsid w:val="002867AC"/>
    <w:rsid w:val="002F48FD"/>
    <w:rsid w:val="00302863"/>
    <w:rsid w:val="00304207"/>
    <w:rsid w:val="0032450C"/>
    <w:rsid w:val="003360F2"/>
    <w:rsid w:val="00337994"/>
    <w:rsid w:val="003D72DB"/>
    <w:rsid w:val="00433E7F"/>
    <w:rsid w:val="00466851"/>
    <w:rsid w:val="00475295"/>
    <w:rsid w:val="00476565"/>
    <w:rsid w:val="004A2137"/>
    <w:rsid w:val="004D194D"/>
    <w:rsid w:val="00525539"/>
    <w:rsid w:val="00553659"/>
    <w:rsid w:val="00581EF8"/>
    <w:rsid w:val="00596FAD"/>
    <w:rsid w:val="005D6B55"/>
    <w:rsid w:val="0066524A"/>
    <w:rsid w:val="00673950"/>
    <w:rsid w:val="006843F9"/>
    <w:rsid w:val="00692E0A"/>
    <w:rsid w:val="00694622"/>
    <w:rsid w:val="006D07C1"/>
    <w:rsid w:val="006F6A9C"/>
    <w:rsid w:val="00723F43"/>
    <w:rsid w:val="00795AC0"/>
    <w:rsid w:val="007E02B0"/>
    <w:rsid w:val="008973DC"/>
    <w:rsid w:val="008A4C75"/>
    <w:rsid w:val="008D4E00"/>
    <w:rsid w:val="008E48BE"/>
    <w:rsid w:val="00994736"/>
    <w:rsid w:val="009F14F2"/>
    <w:rsid w:val="009F3054"/>
    <w:rsid w:val="00A022FD"/>
    <w:rsid w:val="00A800DD"/>
    <w:rsid w:val="00AA51BE"/>
    <w:rsid w:val="00AA5970"/>
    <w:rsid w:val="00AB1BD4"/>
    <w:rsid w:val="00AB4B5D"/>
    <w:rsid w:val="00B71F2C"/>
    <w:rsid w:val="00B82BEC"/>
    <w:rsid w:val="00BD7A60"/>
    <w:rsid w:val="00C03E16"/>
    <w:rsid w:val="00C0579B"/>
    <w:rsid w:val="00C31C9F"/>
    <w:rsid w:val="00C56B90"/>
    <w:rsid w:val="00C960DB"/>
    <w:rsid w:val="00CA5DB8"/>
    <w:rsid w:val="00CB2662"/>
    <w:rsid w:val="00CC1F76"/>
    <w:rsid w:val="00CE0089"/>
    <w:rsid w:val="00D27ED1"/>
    <w:rsid w:val="00D40C85"/>
    <w:rsid w:val="00D569F7"/>
    <w:rsid w:val="00D719AE"/>
    <w:rsid w:val="00D73159"/>
    <w:rsid w:val="00DA24D5"/>
    <w:rsid w:val="00DD5F01"/>
    <w:rsid w:val="00DF45AD"/>
    <w:rsid w:val="00E03F47"/>
    <w:rsid w:val="00E04EF8"/>
    <w:rsid w:val="00E24BCC"/>
    <w:rsid w:val="00E56E75"/>
    <w:rsid w:val="00E57888"/>
    <w:rsid w:val="00E60F7B"/>
    <w:rsid w:val="00E6673E"/>
    <w:rsid w:val="00EA3F03"/>
    <w:rsid w:val="00EC4AEE"/>
    <w:rsid w:val="00EC5CD1"/>
    <w:rsid w:val="00F22C58"/>
    <w:rsid w:val="00F425D5"/>
    <w:rsid w:val="00F44A2D"/>
    <w:rsid w:val="00FD0FF3"/>
    <w:rsid w:val="00FD5303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A101BF"/>
  <w15:docId w15:val="{1E867791-D6D1-492B-A122-6CC0A88D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color w:val="00008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  <w:b w:val="0"/>
    </w:rPr>
  </w:style>
  <w:style w:type="character" w:customStyle="1" w:styleId="WW8Num1z1">
    <w:name w:val="WW8Num1z1"/>
    <w:qFormat/>
    <w:rPr>
      <w:rFonts w:ascii="Arial" w:eastAsia="Times New Roman" w:hAnsi="Arial" w:cs="Aria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eastAsia="Times New Roman" w:hAnsi="Arial" w:cs="Arial"/>
      <w:b w:val="0"/>
    </w:rPr>
  </w:style>
  <w:style w:type="character" w:customStyle="1" w:styleId="WW8Num2z1">
    <w:name w:val="WW8Num2z1"/>
    <w:qFormat/>
    <w:rPr>
      <w:rFonts w:ascii="Arial" w:eastAsia="Times New Roman" w:hAnsi="Arial" w:cs="Aria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hAnsi="Arial" w:cs="Arial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  <w:color w:val="000000"/>
    </w:rPr>
  </w:style>
  <w:style w:type="character" w:customStyle="1" w:styleId="WW8Num7z2">
    <w:name w:val="WW8Num7z2"/>
    <w:qFormat/>
    <w:rPr>
      <w:rFonts w:ascii="Times New Roman" w:eastAsia="Times New Roman" w:hAnsi="Times New Roman" w:cs="Times New Roman"/>
    </w:rPr>
  </w:style>
  <w:style w:type="character" w:customStyle="1" w:styleId="WW8Num7z3">
    <w:name w:val="WW8Num7z3"/>
    <w:qFormat/>
    <w:rPr>
      <w:rFonts w:ascii="Arial" w:hAnsi="Arial" w:cs="Arial"/>
      <w:b w:val="0"/>
      <w:i w:val="0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i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color w:val="000080"/>
      <w:sz w:val="40"/>
      <w:szCs w:val="24"/>
      <w:lang w:val="pl-PL"/>
    </w:rPr>
  </w:style>
  <w:style w:type="character" w:customStyle="1" w:styleId="TekstprzypisukocowegoZnak">
    <w:name w:val="Tekst przypisu końcowego Znak"/>
    <w:qFormat/>
    <w:rPr>
      <w:rFonts w:ascii="Arial" w:eastAsia="Times New Roman" w:hAnsi="Arial" w:cs="Times New Roman"/>
      <w:sz w:val="20"/>
      <w:szCs w:val="20"/>
      <w:lang w:val="pl-PL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rFonts w:eastAsia="Times New Roman" w:cs="Arial"/>
      <w:b w:val="0"/>
    </w:rPr>
  </w:style>
  <w:style w:type="character" w:customStyle="1" w:styleId="ListLabel2">
    <w:name w:val="ListLabel 2"/>
    <w:qFormat/>
    <w:rPr>
      <w:rFonts w:ascii="Arial" w:eastAsia="Times New Roman" w:hAnsi="Arial" w:cs="Arial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 w:cs="Arial"/>
      <w:b w:val="0"/>
    </w:rPr>
  </w:style>
  <w:style w:type="character" w:customStyle="1" w:styleId="ListLabel11">
    <w:name w:val="ListLabel 11"/>
    <w:qFormat/>
    <w:rPr>
      <w:rFonts w:ascii="Arial" w:eastAsia="Times New Roman" w:hAnsi="Arial" w:cs="Arial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Arial"/>
    </w:rPr>
  </w:style>
  <w:style w:type="character" w:customStyle="1" w:styleId="ListLabel20">
    <w:name w:val="ListLabel 20"/>
    <w:qFormat/>
    <w:rPr>
      <w:rFonts w:cs="Times New Roman"/>
      <w:color w:val="00000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Arial"/>
      <w:b/>
      <w:i w:val="0"/>
    </w:rPr>
  </w:style>
  <w:style w:type="character" w:customStyle="1" w:styleId="ListLabel23">
    <w:name w:val="ListLabel 23"/>
    <w:qFormat/>
    <w:rPr>
      <w:rFonts w:ascii="Arial" w:hAnsi="Arial" w:cs="Times New Roman"/>
      <w:color w:val="000000"/>
      <w:sz w:val="20"/>
    </w:rPr>
  </w:style>
  <w:style w:type="character" w:customStyle="1" w:styleId="ListLabel24">
    <w:name w:val="ListLabel 24"/>
    <w:qFormat/>
    <w:rPr>
      <w:rFonts w:ascii="Arial" w:eastAsia="DejaVu Sans;Arial" w:hAnsi="Arial" w:cs="Arial"/>
      <w:sz w:val="22"/>
      <w:szCs w:val="22"/>
      <w:lang w:bidi="hi-IN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rFonts w:ascii="Arial" w:hAnsi="Arial" w:cs="Arial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 Znak Znak Znak,Tekst przypisu"/>
    <w:basedOn w:val="Normalny"/>
    <w:rPr>
      <w:sz w:val="20"/>
      <w:szCs w:val="20"/>
    </w:rPr>
  </w:style>
  <w:style w:type="paragraph" w:styleId="Tekstpodstawowywcity3">
    <w:name w:val="Body Text Indent 3"/>
    <w:basedOn w:val="Normalny"/>
    <w:qFormat/>
    <w:pPr>
      <w:tabs>
        <w:tab w:val="left" w:pos="851"/>
      </w:tabs>
      <w:ind w:left="851"/>
    </w:pPr>
    <w:rPr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B52167"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table" w:customStyle="1" w:styleId="TableNormal">
    <w:name w:val="Table Normal"/>
    <w:rsid w:val="002860F9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2867AC"/>
    <w:rPr>
      <w:rFonts w:ascii="Times New Roman" w:eastAsia="Times New Roman" w:hAnsi="Times New Roman" w:cs="Times New Roman"/>
      <w:sz w:val="24"/>
      <w:lang w:bidi="ar-SA"/>
    </w:rPr>
  </w:style>
  <w:style w:type="character" w:styleId="Hipercze">
    <w:name w:val="Hyperlink"/>
    <w:rsid w:val="00D27ED1"/>
    <w:rPr>
      <w:color w:val="0000FF"/>
      <w:u w:val="single"/>
    </w:rPr>
  </w:style>
  <w:style w:type="paragraph" w:customStyle="1" w:styleId="TableContents">
    <w:name w:val="Table Contents"/>
    <w:basedOn w:val="Normalny"/>
    <w:rsid w:val="00D27ED1"/>
    <w:pPr>
      <w:widowControl w:val="0"/>
      <w:suppressLineNumbers/>
      <w:suppressAutoHyphens/>
      <w:textAlignment w:val="baseline"/>
    </w:pPr>
    <w:rPr>
      <w:rFonts w:eastAsia="DejaVu Sans" w:cs="DejaVu Sans"/>
      <w:kern w:val="1"/>
      <w:lang w:bidi="hi-IN"/>
    </w:rPr>
  </w:style>
  <w:style w:type="paragraph" w:customStyle="1" w:styleId="Normalny1">
    <w:name w:val="Normalny1"/>
    <w:qFormat/>
    <w:rsid w:val="00CB2662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styleId="Odwoanieprzypisudolnego">
    <w:name w:val="footnote reference"/>
    <w:aliases w:val="Footnote Reference Number"/>
    <w:uiPriority w:val="99"/>
    <w:unhideWhenUsed/>
    <w:rsid w:val="00CB2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3D3C1-4818-44C1-8A43-7535FB94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1690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Malmur</dc:creator>
  <cp:lastModifiedBy>Łukasz Malmur</cp:lastModifiedBy>
  <cp:revision>6</cp:revision>
  <cp:lastPrinted>2019-05-21T09:03:00Z</cp:lastPrinted>
  <dcterms:created xsi:type="dcterms:W3CDTF">2019-05-13T08:20:00Z</dcterms:created>
  <dcterms:modified xsi:type="dcterms:W3CDTF">2019-05-21T09:03:00Z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