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B8" w:rsidRPr="0058615B" w:rsidRDefault="009047B8" w:rsidP="009047B8">
      <w:pPr>
        <w:spacing w:after="120"/>
        <w:jc w:val="right"/>
        <w:rPr>
          <w:rFonts w:ascii="Arial" w:hAnsi="Arial" w:cs="Arial"/>
          <w:i/>
        </w:rPr>
      </w:pPr>
      <w:r w:rsidRPr="0058615B">
        <w:rPr>
          <w:rFonts w:ascii="Arial" w:hAnsi="Arial" w:cs="Arial"/>
          <w:i/>
        </w:rPr>
        <w:t>ZAŁĄCZNIK NR 4.4 DO SIWZ</w:t>
      </w:r>
    </w:p>
    <w:p w:rsidR="009047B8" w:rsidRPr="0058615B" w:rsidRDefault="009047B8" w:rsidP="009047B8">
      <w:pPr>
        <w:rPr>
          <w:rFonts w:ascii="Arial" w:hAnsi="Arial" w:cs="Arial"/>
        </w:rPr>
      </w:pPr>
    </w:p>
    <w:p w:rsidR="009047B8" w:rsidRPr="0058615B" w:rsidRDefault="009047B8" w:rsidP="009047B8">
      <w:pPr>
        <w:rPr>
          <w:rFonts w:ascii="Arial" w:hAnsi="Arial" w:cs="Arial"/>
        </w:rPr>
      </w:pPr>
    </w:p>
    <w:p w:rsidR="009047B8" w:rsidRPr="0058615B" w:rsidRDefault="009047B8" w:rsidP="009047B8">
      <w:pPr>
        <w:rPr>
          <w:rFonts w:ascii="Arial" w:hAnsi="Arial" w:cs="Arial"/>
        </w:rPr>
      </w:pPr>
    </w:p>
    <w:p w:rsidR="009047B8" w:rsidRPr="0058615B" w:rsidRDefault="009047B8" w:rsidP="009047B8">
      <w:pPr>
        <w:rPr>
          <w:rFonts w:ascii="Arial" w:hAnsi="Arial" w:cs="Arial"/>
        </w:rPr>
      </w:pPr>
      <w:r w:rsidRPr="0058615B">
        <w:rPr>
          <w:rFonts w:ascii="Arial" w:hAnsi="Arial" w:cs="Arial"/>
        </w:rPr>
        <w:t>/pieczęć Wykonawcy/</w:t>
      </w:r>
    </w:p>
    <w:p w:rsidR="009047B8" w:rsidRPr="0058615B" w:rsidRDefault="009047B8" w:rsidP="009047B8">
      <w:pPr>
        <w:rPr>
          <w:rFonts w:ascii="Arial" w:hAnsi="Arial" w:cs="Arial"/>
          <w:sz w:val="20"/>
        </w:rPr>
      </w:pPr>
    </w:p>
    <w:p w:rsidR="009047B8" w:rsidRPr="0058615B" w:rsidRDefault="009047B8" w:rsidP="009047B8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9047B8" w:rsidRPr="0058615B" w:rsidRDefault="009047B8" w:rsidP="009047B8">
      <w:pPr>
        <w:pStyle w:val="Nagwek1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58615B"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 w:rsidRPr="0058615B"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9047B8" w:rsidRPr="0058615B" w:rsidRDefault="009047B8" w:rsidP="009047B8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58615B">
        <w:rPr>
          <w:rFonts w:ascii="Arial" w:hAnsi="Arial" w:cs="Arial"/>
          <w:b/>
          <w:sz w:val="28"/>
          <w:szCs w:val="28"/>
          <w:lang/>
        </w:rPr>
        <w:t>(</w:t>
      </w:r>
      <w:r w:rsidRPr="0058615B">
        <w:rPr>
          <w:rFonts w:ascii="Arial" w:hAnsi="Arial" w:cs="Arial"/>
          <w:b/>
          <w:sz w:val="28"/>
          <w:szCs w:val="28"/>
          <w:u w:val="single"/>
          <w:lang/>
        </w:rPr>
        <w:t>ZP/29/15 – ZADANIE 4</w:t>
      </w:r>
      <w:r w:rsidRPr="0058615B">
        <w:rPr>
          <w:rFonts w:ascii="Arial" w:hAnsi="Arial" w:cs="Arial"/>
          <w:b/>
          <w:sz w:val="28"/>
          <w:szCs w:val="28"/>
          <w:lang/>
        </w:rPr>
        <w:t xml:space="preserve">: </w:t>
      </w:r>
      <w:r w:rsidRPr="0058615B">
        <w:rPr>
          <w:rFonts w:ascii="Arial" w:hAnsi="Arial" w:cs="Arial"/>
          <w:b/>
          <w:sz w:val="28"/>
          <w:szCs w:val="28"/>
          <w:lang/>
        </w:rPr>
        <w:br/>
      </w:r>
      <w:r w:rsidRPr="0058615B">
        <w:rPr>
          <w:rFonts w:ascii="Arial" w:hAnsi="Arial" w:cs="Arial"/>
          <w:b/>
          <w:sz w:val="28"/>
          <w:szCs w:val="28"/>
        </w:rPr>
        <w:t xml:space="preserve">DOSTAWA DWÓCH ZESTAWÓW PRZENOŚNYCH URZĄDZEŃ </w:t>
      </w:r>
      <w:r w:rsidRPr="0058615B">
        <w:rPr>
          <w:rFonts w:ascii="Arial" w:hAnsi="Arial" w:cs="Arial"/>
          <w:b/>
          <w:sz w:val="28"/>
          <w:szCs w:val="28"/>
        </w:rPr>
        <w:br/>
        <w:t>DO AUTOMATYCZNEGO POBORU PRÓBEK WODY (AUTOSAMPLER) W CIEKACH NATURALNYCH WRAZ Z OPRZYRZĄDOWANIEM I MATERIAŁAMI EKSPLOATACYJNYMI</w:t>
      </w:r>
      <w:r w:rsidRPr="0058615B">
        <w:rPr>
          <w:rFonts w:ascii="Arial" w:hAnsi="Arial" w:cs="Arial"/>
          <w:b/>
          <w:sz w:val="28"/>
          <w:szCs w:val="28"/>
          <w:lang/>
        </w:rPr>
        <w:t>)</w:t>
      </w:r>
    </w:p>
    <w:p w:rsidR="009047B8" w:rsidRPr="0058615B" w:rsidRDefault="009047B8" w:rsidP="009047B8">
      <w:pPr>
        <w:rPr>
          <w:rFonts w:ascii="Arial" w:hAnsi="Arial" w:cs="Arial"/>
          <w:b/>
          <w:sz w:val="28"/>
          <w:szCs w:val="28"/>
          <w:lang/>
        </w:rPr>
      </w:pPr>
    </w:p>
    <w:p w:rsidR="009047B8" w:rsidRPr="0058615B" w:rsidRDefault="009047B8" w:rsidP="009047B8">
      <w:pPr>
        <w:rPr>
          <w:rFonts w:ascii="Arial" w:hAnsi="Arial" w:cs="Arial"/>
          <w:b/>
          <w:sz w:val="28"/>
          <w:szCs w:val="28"/>
          <w:lang/>
        </w:rPr>
      </w:pPr>
    </w:p>
    <w:p w:rsidR="009047B8" w:rsidRPr="0058615B" w:rsidRDefault="009047B8" w:rsidP="009047B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544"/>
        <w:gridCol w:w="3401"/>
      </w:tblGrid>
      <w:tr w:rsidR="009047B8" w:rsidRPr="0058615B" w:rsidTr="006F04EF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Wymagany parametr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  <w:sz w:val="24"/>
                <w:szCs w:val="24"/>
              </w:rPr>
              <w:t>Parametry urządzenia będącego przedmiotem oferty</w:t>
            </w:r>
          </w:p>
        </w:tc>
      </w:tr>
      <w:tr w:rsidR="009047B8" w:rsidRPr="0058615B" w:rsidTr="006F04EF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58615B">
              <w:rPr>
                <w:sz w:val="24"/>
                <w:szCs w:val="24"/>
              </w:rPr>
              <w:t>3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>Urządzenie do automatycznego poboru próbek wody z cieków naturalnych (</w:t>
            </w:r>
            <w:proofErr w:type="spellStart"/>
            <w:r w:rsidRPr="0058615B">
              <w:rPr>
                <w:rFonts w:ascii="Arial" w:hAnsi="Arial" w:cs="Arial"/>
                <w:b/>
              </w:rPr>
              <w:t>Autosampler</w:t>
            </w:r>
            <w:proofErr w:type="spellEnd"/>
            <w:r w:rsidRPr="0058615B">
              <w:rPr>
                <w:rFonts w:ascii="Arial" w:hAnsi="Arial" w:cs="Arial"/>
                <w:b/>
              </w:rPr>
              <w:t>) (dwa zestawy)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autosamplera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tworzywa sztucznego ABS, wzmacniana włóknem szklanym, odporna na działanie promieni UV</w:t>
            </w:r>
          </w:p>
        </w:tc>
        <w:tc>
          <w:tcPr>
            <w:tcW w:w="34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Pobieranie próbek z odległości do </w:t>
            </w:r>
            <w:r w:rsidRPr="0058615B">
              <w:rPr>
                <w:rFonts w:ascii="Arial" w:hAnsi="Arial" w:cs="Arial"/>
                <w:sz w:val="20"/>
                <w:szCs w:val="20"/>
              </w:rPr>
              <w:br/>
              <w:t>30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Pobierania próbek wody z odległości ……… </w:t>
            </w:r>
            <w:r w:rsidRPr="0058615B">
              <w:rPr>
                <w:rFonts w:ascii="Arial" w:hAnsi="Arial" w:cs="Arial"/>
                <w:b/>
              </w:rPr>
              <w:t>m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Wysokości podnoszenia wody do </w:t>
            </w:r>
            <w:r w:rsidRPr="0058615B">
              <w:rPr>
                <w:rFonts w:ascii="Arial" w:hAnsi="Arial" w:cs="Arial"/>
                <w:sz w:val="20"/>
                <w:szCs w:val="20"/>
              </w:rPr>
              <w:br/>
              <w:t>8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</w:rPr>
              <w:t xml:space="preserve">Wysokość podnoszenia wody ……… </w:t>
            </w:r>
            <w:r w:rsidRPr="0058615B">
              <w:rPr>
                <w:rFonts w:ascii="Arial" w:hAnsi="Arial" w:cs="Arial"/>
                <w:b/>
              </w:rPr>
              <w:t>m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Autosampler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następującą konfiguracją butelek: 24x1 l PP; 1x15 l PE, 1x20,0 l PE, szkło; 8x2,0 l PE</w:t>
            </w:r>
          </w:p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8x1,8 l szkło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Pobór próbek zgodnie z normą ISO 5667/10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poborem próbek przy pomocy pompy perystaltycznej odpornej na korozje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Dokładności pompy perystaltycznej: min. +/- 5 ml lub +/- 5 %,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Dokładność pompy perystaltycznej: +/- …………....ml lub +/- ……….%,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Autosampler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wyposażony w detektor cieczy: bezkontaktowy, z kompensacją wysokości podnoszenia i niewrażliwy na przewodnictwo cieczy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wyjść analogowych 4 – 20mA: min. 2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Ilość wyjść analogowych 4 – 20 </w:t>
            </w:r>
            <w:proofErr w:type="spellStart"/>
            <w:r w:rsidRPr="0058615B">
              <w:rPr>
                <w:rFonts w:ascii="Arial" w:hAnsi="Arial" w:cs="Arial"/>
              </w:rPr>
              <w:t>mA</w:t>
            </w:r>
            <w:proofErr w:type="spellEnd"/>
            <w:r w:rsidRPr="0058615B">
              <w:rPr>
                <w:rFonts w:ascii="Arial" w:hAnsi="Arial" w:cs="Arial"/>
              </w:rPr>
              <w:t>: ……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Temperatura pracy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autosamplera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15B">
              <w:rPr>
                <w:rFonts w:ascii="Arial" w:hAnsi="Arial" w:cs="Arial"/>
                <w:sz w:val="20"/>
                <w:szCs w:val="20"/>
              </w:rPr>
              <w:br/>
              <w:t xml:space="preserve">0 do +40 </w:t>
            </w:r>
            <w:r w:rsidRPr="0058615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58615B">
              <w:rPr>
                <w:rFonts w:ascii="Arial" w:hAnsi="Arial" w:cs="Arial"/>
                <w:sz w:val="20"/>
                <w:szCs w:val="20"/>
              </w:rPr>
              <w:t>C, wilgotność 0-100%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Temperatura pracy </w:t>
            </w:r>
            <w:proofErr w:type="spellStart"/>
            <w:r w:rsidRPr="0058615B">
              <w:rPr>
                <w:rFonts w:ascii="Arial" w:hAnsi="Arial" w:cs="Arial"/>
              </w:rPr>
              <w:t>autosamplera</w:t>
            </w:r>
            <w:proofErr w:type="spellEnd"/>
            <w:r w:rsidRPr="0058615B">
              <w:rPr>
                <w:rFonts w:ascii="Arial" w:hAnsi="Arial" w:cs="Arial"/>
              </w:rPr>
              <w:t xml:space="preserve">: </w:t>
            </w:r>
            <w:r w:rsidRPr="0058615B">
              <w:rPr>
                <w:rFonts w:ascii="Arial" w:hAnsi="Arial" w:cs="Arial"/>
              </w:rPr>
              <w:br/>
            </w:r>
            <w:r w:rsidRPr="0058615B">
              <w:rPr>
                <w:rFonts w:ascii="Arial" w:hAnsi="Arial" w:cs="Arial"/>
                <w:b/>
              </w:rPr>
              <w:t xml:space="preserve">……. do …… </w:t>
            </w:r>
            <w:r w:rsidRPr="0058615B">
              <w:rPr>
                <w:rFonts w:ascii="Arial" w:hAnsi="Arial" w:cs="Arial"/>
                <w:b/>
              </w:rPr>
              <w:sym w:font="Symbol" w:char="F0B0"/>
            </w:r>
            <w:r w:rsidRPr="0058615B">
              <w:rPr>
                <w:rFonts w:ascii="Arial" w:hAnsi="Arial" w:cs="Arial"/>
                <w:b/>
              </w:rPr>
              <w:t>C</w:t>
            </w:r>
          </w:p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Wilgotność: </w:t>
            </w:r>
            <w:r w:rsidRPr="0058615B">
              <w:rPr>
                <w:rFonts w:ascii="Arial" w:hAnsi="Arial" w:cs="Arial"/>
                <w:b/>
              </w:rPr>
              <w:t>…….%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Zasilanie 12V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uppressLineNumbers/>
              <w:snapToGrid w:val="0"/>
              <w:textAlignment w:val="baseline"/>
              <w:rPr>
                <w:rFonts w:ascii="Arial" w:eastAsia="DejaVu Sans" w:hAnsi="Arial" w:cs="Arial"/>
                <w:sz w:val="20"/>
                <w:szCs w:val="20"/>
                <w:lang w:eastAsia="hi-IN" w:bidi="hi-IN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Waga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autosamplera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bez próbek i akumulatora do 16 kg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uppressLineNumbers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jest urządzeniem przenośnym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Stopień ochrony kontrolera zarządzającego pracą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autosamplera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>: IP 67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 xml:space="preserve">Stopień ochrony kontrolera zarządzającego pracą </w:t>
            </w:r>
            <w:proofErr w:type="spellStart"/>
            <w:r w:rsidRPr="0058615B">
              <w:rPr>
                <w:rFonts w:ascii="Arial" w:hAnsi="Arial" w:cs="Arial"/>
              </w:rPr>
              <w:t>autosamplera</w:t>
            </w:r>
            <w:proofErr w:type="spellEnd"/>
            <w:r w:rsidRPr="0058615B">
              <w:rPr>
                <w:rFonts w:ascii="Arial" w:hAnsi="Arial" w:cs="Arial"/>
              </w:rPr>
              <w:t xml:space="preserve">: </w:t>
            </w:r>
            <w:r w:rsidRPr="0058615B">
              <w:rPr>
                <w:rFonts w:ascii="Arial" w:hAnsi="Arial" w:cs="Arial"/>
                <w:b/>
              </w:rPr>
              <w:t>…………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Kontroler wyposażony w wyświetlacz i możliwość ustawienia parametrów pobierania próbek również w terenie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Możliwość podłączenia urządzeń zewnętrznych do </w:t>
            </w: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autosamplera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przepływomierz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pH-metr</w:t>
            </w:r>
            <w:proofErr w:type="spellEnd"/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konduktometr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modem radiowy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GSM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deszczomierz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Możliwość podłączenia urządzeń zewnętrznych do </w:t>
            </w: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autosamplera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przepływomierz  –  Tak / Nie</w:t>
            </w:r>
            <w:r w:rsidRPr="0058615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pH-metr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–  Tak / Nie</w:t>
            </w:r>
            <w:r w:rsidRPr="0058615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konduktometr     –  Tak / Nie</w:t>
            </w:r>
            <w:r w:rsidRPr="0058615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modem radiowy  –  Tak / Nie</w:t>
            </w:r>
            <w:r w:rsidRPr="0058615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GSM                   –  Tak / Nie</w:t>
            </w:r>
            <w:r w:rsidRPr="0058615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deszczomierz</w:t>
            </w:r>
            <w:r w:rsidRPr="0058615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586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 Tak / Nie</w:t>
            </w:r>
            <w:r w:rsidRPr="0058615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Kontroler umożliwia ustawianie objętości pobieranej próby wody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Autosampler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możliwością automatycznego przepłukiwania linii</w:t>
            </w:r>
          </w:p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ssącej przed i po poborze próbki wody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Autosampler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możliwością automatycznego przedmuchiwania linii ssącej przed i po poborze próbki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Kontroler umożliwiający zmianę ustawień: koniec/początek próbkowania,  czas i data, </w:t>
            </w:r>
            <w:r w:rsidRPr="0058615B">
              <w:rPr>
                <w:rFonts w:ascii="Arial" w:eastAsia="Calibri" w:hAnsi="Arial" w:cs="Arial"/>
                <w:sz w:val="20"/>
              </w:rPr>
              <w:t>programowany stan parametrów urządzeń zewnętrznych</w:t>
            </w: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próbkowanie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</w:t>
            </w:r>
            <w:proofErr w:type="spellEnd"/>
            <w:r w:rsidRPr="0058615B">
              <w:rPr>
                <w:rFonts w:ascii="Arial" w:hAnsi="Arial" w:cs="Arial"/>
                <w:sz w:val="20"/>
                <w:szCs w:val="20"/>
              </w:rPr>
              <w:t xml:space="preserve"> z możliwością poboru próbek w stałych lub zmiennych odstępach czasowych</w:t>
            </w:r>
          </w:p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>Osprzęt dodatkowy</w:t>
            </w:r>
          </w:p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58615B">
              <w:rPr>
                <w:rFonts w:ascii="Arial" w:hAnsi="Arial" w:cs="Arial"/>
                <w:b/>
              </w:rPr>
              <w:t>Deszczomierz</w:t>
            </w: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Deszczomierz kompatybilny i współpracujący z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autosamplerem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Typ deszczomierza: objętościowy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Typ deszczomierza: …………..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Czułość deszczomierza 0,1mm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Czułość deszczomierza: …………… mm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Dokładność deszczomierza przy czułości 0,1 mm dla wysokości opadu 50 mm/h:  ±1,5%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Dokładność deszczomierza przy czułości 0,1 mm dla wysokości opadu 50 mm/h: ...............%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temperatury pracy deszczomierza 0</w:t>
            </w:r>
            <w:r w:rsidRPr="0058615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58615B">
              <w:rPr>
                <w:rFonts w:ascii="Arial" w:hAnsi="Arial" w:cs="Arial"/>
                <w:sz w:val="20"/>
                <w:szCs w:val="20"/>
              </w:rPr>
              <w:t>C</w:t>
            </w: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÷ +60</w:t>
            </w:r>
            <w:r w:rsidRPr="0058615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5861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temperatury pracy deszczomierza:</w:t>
            </w:r>
          </w:p>
          <w:p w:rsidR="009047B8" w:rsidRPr="0058615B" w:rsidRDefault="009047B8" w:rsidP="006F0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  <w:r w:rsidRPr="0058615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58615B">
              <w:rPr>
                <w:rFonts w:ascii="Arial" w:hAnsi="Arial" w:cs="Arial"/>
                <w:sz w:val="20"/>
                <w:szCs w:val="20"/>
              </w:rPr>
              <w:t>C</w:t>
            </w: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÷ …</w:t>
            </w:r>
            <w:r w:rsidRPr="0058615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5861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Stopień szczelności rejestratora: IP68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eastAsia="Calibri" w:hAnsi="Arial" w:cs="Arial"/>
                <w:lang w:eastAsia="en-US"/>
              </w:rPr>
              <w:t>Stopień szczelności rejestratora: ……..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Zasilanie deszczomierza z rejestratora, </w:t>
            </w:r>
            <w:proofErr w:type="spellStart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autosamplera</w:t>
            </w:r>
            <w:proofErr w:type="spellEnd"/>
            <w:r w:rsidRPr="00586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przepływomierza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047B8" w:rsidRPr="0058615B" w:rsidRDefault="009047B8" w:rsidP="006F04E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615B">
              <w:rPr>
                <w:rFonts w:ascii="Arial" w:hAnsi="Arial" w:cs="Arial"/>
                <w:color w:val="auto"/>
                <w:sz w:val="20"/>
                <w:szCs w:val="20"/>
              </w:rPr>
              <w:t xml:space="preserve">Średnica otworu wlotowego deszczomierza: </w:t>
            </w:r>
            <w:r w:rsidR="007A49F7">
              <w:rPr>
                <w:rFonts w:ascii="Arial" w:hAnsi="Arial" w:cs="Arial"/>
                <w:color w:val="auto"/>
                <w:sz w:val="20"/>
                <w:szCs w:val="20"/>
              </w:rPr>
              <w:t xml:space="preserve">min. 20 cm /  </w:t>
            </w:r>
            <w:proofErr w:type="spellStart"/>
            <w:r w:rsidRPr="0058615B">
              <w:rPr>
                <w:rFonts w:ascii="Arial" w:hAnsi="Arial" w:cs="Arial"/>
                <w:color w:val="auto"/>
                <w:sz w:val="20"/>
                <w:szCs w:val="20"/>
              </w:rPr>
              <w:t>max</w:t>
            </w:r>
            <w:proofErr w:type="spellEnd"/>
            <w:r w:rsidRPr="0058615B">
              <w:rPr>
                <w:rFonts w:ascii="Arial" w:hAnsi="Arial" w:cs="Arial"/>
                <w:color w:val="auto"/>
                <w:sz w:val="20"/>
                <w:szCs w:val="20"/>
              </w:rPr>
              <w:t>. 35 cm</w:t>
            </w:r>
          </w:p>
          <w:p w:rsidR="009047B8" w:rsidRPr="0058615B" w:rsidRDefault="009047B8" w:rsidP="006F04EF">
            <w:pPr>
              <w:pStyle w:val="Zawartotabeli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615B">
              <w:rPr>
                <w:rFonts w:ascii="Arial" w:hAnsi="Arial" w:cs="Arial"/>
                <w:color w:val="auto"/>
                <w:sz w:val="20"/>
                <w:szCs w:val="20"/>
              </w:rPr>
              <w:t>Średnica otworu wlotowego deszczomierza: ……… cm</w:t>
            </w:r>
          </w:p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8615B">
              <w:rPr>
                <w:rFonts w:ascii="Arial" w:hAnsi="Arial" w:cs="Arial"/>
                <w:b/>
              </w:rPr>
              <w:t>Osprzęt dodatkowy</w:t>
            </w: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615B">
              <w:rPr>
                <w:rFonts w:ascii="Arial" w:hAnsi="Arial" w:cs="Arial"/>
                <w:color w:val="auto"/>
                <w:sz w:val="20"/>
                <w:szCs w:val="20"/>
              </w:rPr>
              <w:t xml:space="preserve">Dwa (2) zestawy butelek do </w:t>
            </w:r>
            <w:proofErr w:type="spellStart"/>
            <w:r w:rsidRPr="0058615B">
              <w:rPr>
                <w:rFonts w:ascii="Arial" w:hAnsi="Arial" w:cs="Arial"/>
                <w:color w:val="auto"/>
                <w:sz w:val="20"/>
                <w:szCs w:val="20"/>
              </w:rPr>
              <w:t>autosamplera</w:t>
            </w:r>
            <w:proofErr w:type="spellEnd"/>
            <w:r w:rsidRPr="0058615B">
              <w:rPr>
                <w:rFonts w:ascii="Arial" w:hAnsi="Arial" w:cs="Arial"/>
                <w:color w:val="auto"/>
                <w:sz w:val="20"/>
                <w:szCs w:val="20"/>
              </w:rPr>
              <w:t xml:space="preserve">: 24x1l PP, </w:t>
            </w:r>
            <w:r w:rsidRPr="0058615B">
              <w:rPr>
                <w:rFonts w:ascii="Arial" w:hAnsi="Arial" w:cs="Arial"/>
                <w:bCs/>
                <w:color w:val="auto"/>
                <w:sz w:val="20"/>
                <w:szCs w:val="20"/>
              </w:rPr>
              <w:t>butla 15l PE</w:t>
            </w:r>
            <w:r w:rsidRPr="0058615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Dwa akumulatory 12VDC, 22Ah przystosowane do pracy w niskich temperaturach + ładowarka 230V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Winylowy wąż ssawny do pobierania próbek wody o dł. min. 30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>Kosz ssawny do węża ssawnego, zapobiegający przedostawaniu się kamieni i elementów roślinnych do węża ssawnego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  <w:tr w:rsidR="009047B8" w:rsidRPr="0058615B" w:rsidTr="006F04EF">
        <w:trPr>
          <w:trHeight w:val="794"/>
        </w:trPr>
        <w:tc>
          <w:tcPr>
            <w:tcW w:w="2269" w:type="dxa"/>
            <w:vMerge/>
            <w:tcBorders>
              <w:left w:val="single" w:sz="12" w:space="0" w:color="000000"/>
            </w:tcBorders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7B8" w:rsidRPr="0058615B" w:rsidRDefault="009047B8" w:rsidP="006F04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15B">
              <w:rPr>
                <w:rFonts w:ascii="Arial" w:hAnsi="Arial" w:cs="Arial"/>
                <w:sz w:val="20"/>
                <w:szCs w:val="20"/>
              </w:rPr>
              <w:t xml:space="preserve">Zapasowy wąż do pompy perystaltycznej </w:t>
            </w:r>
            <w:proofErr w:type="spellStart"/>
            <w:r w:rsidRPr="0058615B">
              <w:rPr>
                <w:rFonts w:ascii="Arial" w:hAnsi="Arial" w:cs="Arial"/>
                <w:sz w:val="20"/>
                <w:szCs w:val="20"/>
              </w:rPr>
              <w:t>autosamplera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9047B8" w:rsidRPr="0058615B" w:rsidRDefault="009047B8" w:rsidP="006F0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58615B">
              <w:rPr>
                <w:rFonts w:ascii="Arial" w:hAnsi="Arial" w:cs="Arial"/>
              </w:rPr>
              <w:t>Spełnia / Nie spełnia*</w:t>
            </w:r>
          </w:p>
        </w:tc>
      </w:tr>
    </w:tbl>
    <w:p w:rsidR="009047B8" w:rsidRPr="0058615B" w:rsidRDefault="009047B8" w:rsidP="009047B8">
      <w:pPr>
        <w:spacing w:after="120"/>
        <w:rPr>
          <w:rFonts w:ascii="Arial" w:hAnsi="Arial" w:cs="Arial"/>
        </w:rPr>
      </w:pPr>
      <w:r w:rsidRPr="0058615B">
        <w:rPr>
          <w:rFonts w:ascii="Arial" w:hAnsi="Arial" w:cs="Arial"/>
        </w:rPr>
        <w:t>*niepotrzebne skreślić</w:t>
      </w:r>
    </w:p>
    <w:p w:rsidR="009047B8" w:rsidRPr="0058615B" w:rsidRDefault="009047B8" w:rsidP="009047B8">
      <w:pPr>
        <w:rPr>
          <w:rFonts w:ascii="Arial" w:hAnsi="Arial" w:cs="Arial"/>
          <w:lang/>
        </w:rPr>
      </w:pPr>
    </w:p>
    <w:p w:rsidR="009047B8" w:rsidRPr="0058615B" w:rsidRDefault="009047B8" w:rsidP="009047B8">
      <w:pPr>
        <w:rPr>
          <w:rFonts w:ascii="Arial" w:hAnsi="Arial" w:cs="Arial"/>
          <w:lang/>
        </w:rPr>
      </w:pPr>
    </w:p>
    <w:p w:rsidR="009047B8" w:rsidRPr="0058615B" w:rsidRDefault="009047B8" w:rsidP="009047B8">
      <w:pPr>
        <w:spacing w:after="120"/>
        <w:jc w:val="both"/>
        <w:rPr>
          <w:rFonts w:ascii="Arial" w:hAnsi="Arial" w:cs="Arial"/>
          <w:b/>
          <w:bCs/>
        </w:rPr>
      </w:pPr>
    </w:p>
    <w:p w:rsidR="009047B8" w:rsidRPr="0058615B" w:rsidRDefault="009047B8" w:rsidP="009047B8">
      <w:pPr>
        <w:ind w:left="284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94"/>
        <w:gridCol w:w="4694"/>
      </w:tblGrid>
      <w:tr w:rsidR="009047B8" w:rsidRPr="0058615B" w:rsidTr="006F04EF">
        <w:tc>
          <w:tcPr>
            <w:tcW w:w="4840" w:type="dxa"/>
          </w:tcPr>
          <w:p w:rsidR="009047B8" w:rsidRPr="0058615B" w:rsidRDefault="009047B8" w:rsidP="006F04E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15B">
              <w:rPr>
                <w:rFonts w:ascii="Arial" w:hAnsi="Arial" w:cs="Arial"/>
                <w:sz w:val="22"/>
                <w:szCs w:val="22"/>
              </w:rPr>
              <w:t>…......................., dnia ..............</w:t>
            </w:r>
          </w:p>
        </w:tc>
        <w:tc>
          <w:tcPr>
            <w:tcW w:w="4840" w:type="dxa"/>
          </w:tcPr>
          <w:p w:rsidR="009047B8" w:rsidRPr="0058615B" w:rsidRDefault="009047B8" w:rsidP="006F04E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15B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9047B8" w:rsidRPr="0058615B" w:rsidTr="006F04EF">
        <w:tc>
          <w:tcPr>
            <w:tcW w:w="4840" w:type="dxa"/>
          </w:tcPr>
          <w:p w:rsidR="009047B8" w:rsidRPr="0058615B" w:rsidRDefault="009047B8" w:rsidP="006F04E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9047B8" w:rsidRPr="0058615B" w:rsidRDefault="009047B8" w:rsidP="006F04E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58615B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9047B8" w:rsidRPr="0058615B" w:rsidRDefault="009047B8" w:rsidP="009047B8">
      <w:pPr>
        <w:rPr>
          <w:rFonts w:ascii="Arial" w:hAnsi="Arial" w:cs="Arial"/>
          <w:i/>
          <w:snapToGrid w:val="0"/>
          <w:sz w:val="22"/>
          <w:szCs w:val="22"/>
        </w:rPr>
      </w:pPr>
    </w:p>
    <w:p w:rsidR="009047B8" w:rsidRPr="0058615B" w:rsidRDefault="009047B8" w:rsidP="009047B8">
      <w:pPr>
        <w:jc w:val="right"/>
        <w:rPr>
          <w:rFonts w:ascii="Arial" w:hAnsi="Arial" w:cs="Arial"/>
          <w:i/>
          <w:snapToGrid w:val="0"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7B8"/>
    <w:rsid w:val="000B7F1A"/>
    <w:rsid w:val="0010432F"/>
    <w:rsid w:val="001636D1"/>
    <w:rsid w:val="00180AFA"/>
    <w:rsid w:val="00303D6F"/>
    <w:rsid w:val="007A49F7"/>
    <w:rsid w:val="007F48D9"/>
    <w:rsid w:val="00841A26"/>
    <w:rsid w:val="009047B8"/>
    <w:rsid w:val="00984920"/>
    <w:rsid w:val="00C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7B8"/>
    <w:pPr>
      <w:keepNext/>
      <w:jc w:val="center"/>
      <w:outlineLvl w:val="0"/>
    </w:pPr>
    <w:rPr>
      <w:color w:val="000080"/>
      <w:sz w:val="4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7B8"/>
    <w:rPr>
      <w:rFonts w:ascii="Times New Roman" w:eastAsia="Times New Roman" w:hAnsi="Times New Roman" w:cs="Times New Roman"/>
      <w:color w:val="000080"/>
      <w:sz w:val="40"/>
      <w:szCs w:val="24"/>
      <w:lang/>
    </w:rPr>
  </w:style>
  <w:style w:type="paragraph" w:styleId="Nagwek">
    <w:name w:val="header"/>
    <w:basedOn w:val="Normalny"/>
    <w:link w:val="NagwekZnak"/>
    <w:uiPriority w:val="99"/>
    <w:rsid w:val="009047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04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047B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47B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Zawartotabeli">
    <w:name w:val="Zawartość tabeli"/>
    <w:basedOn w:val="Normalny"/>
    <w:rsid w:val="009047B8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904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7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3931</Characters>
  <Application>Microsoft Office Word</Application>
  <DocSecurity>0</DocSecurity>
  <Lines>32</Lines>
  <Paragraphs>9</Paragraphs>
  <ScaleCrop>false</ScaleCrop>
  <Company>IGF-PAN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2</cp:revision>
  <dcterms:created xsi:type="dcterms:W3CDTF">2015-10-29T09:45:00Z</dcterms:created>
  <dcterms:modified xsi:type="dcterms:W3CDTF">2015-10-29T09:46:00Z</dcterms:modified>
</cp:coreProperties>
</file>